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1E113C" w14:textId="77777777" w:rsidR="007C077B" w:rsidRDefault="007C077B" w:rsidP="007C077B">
      <w:pPr>
        <w:jc w:val="center"/>
      </w:pPr>
      <w:r>
        <w:t>** VERSÃO DE DEMONSTRAÇÃO **</w:t>
      </w:r>
    </w:p>
    <w:p w14:paraId="16190390" w14:textId="21E2E690" w:rsidR="007A36EC" w:rsidRPr="00023AF3" w:rsidRDefault="007C077B" w:rsidP="007C077B">
      <w:pPr>
        <w:jc w:val="center"/>
      </w:pPr>
      <w:r>
        <w:t>Obrigado por baixar a versão de visualização gratuita do Kit de documentação Premium da ISO 27001 e ISO 22301.</w:t>
      </w:r>
    </w:p>
    <w:p w14:paraId="16190391" w14:textId="77777777" w:rsidR="007A36EC" w:rsidRPr="00023AF3" w:rsidRDefault="007A36EC">
      <w:pPr>
        <w:rPr>
          <w:noProof/>
        </w:rPr>
      </w:pPr>
    </w:p>
    <w:p w14:paraId="16190392" w14:textId="77777777" w:rsidR="007A36EC" w:rsidRPr="00023AF3" w:rsidRDefault="007A36EC">
      <w:pPr>
        <w:rPr>
          <w:noProof/>
        </w:rPr>
      </w:pPr>
    </w:p>
    <w:p w14:paraId="16190393" w14:textId="77777777" w:rsidR="007A36EC" w:rsidRPr="00023AF3" w:rsidRDefault="007A36EC">
      <w:pPr>
        <w:rPr>
          <w:noProof/>
        </w:rPr>
      </w:pPr>
    </w:p>
    <w:p w14:paraId="16190394" w14:textId="77777777" w:rsidR="007A36EC" w:rsidRPr="00023AF3" w:rsidRDefault="007A36EC">
      <w:pPr>
        <w:rPr>
          <w:noProof/>
        </w:rPr>
      </w:pPr>
    </w:p>
    <w:p w14:paraId="16190395" w14:textId="77777777" w:rsidR="007A36EC" w:rsidRPr="00023AF3" w:rsidRDefault="007A36EC">
      <w:pPr>
        <w:rPr>
          <w:noProof/>
        </w:rPr>
      </w:pPr>
    </w:p>
    <w:p w14:paraId="16190396" w14:textId="77777777" w:rsidR="007A36EC" w:rsidRPr="00023AF3" w:rsidRDefault="007A36EC" w:rsidP="007A36EC">
      <w:pPr>
        <w:jc w:val="center"/>
        <w:rPr>
          <w:noProof/>
        </w:rPr>
      </w:pPr>
      <w:commentRangeStart w:id="0"/>
      <w:r w:rsidRPr="00023AF3">
        <w:rPr>
          <w:noProof/>
        </w:rPr>
        <w:t>[logotipo da organização]</w:t>
      </w:r>
      <w:commentRangeEnd w:id="0"/>
      <w:r w:rsidR="00127CD8" w:rsidRPr="00023AF3">
        <w:rPr>
          <w:rStyle w:val="CommentReference"/>
        </w:rPr>
        <w:commentReference w:id="0"/>
      </w:r>
    </w:p>
    <w:p w14:paraId="16190397" w14:textId="77777777" w:rsidR="007A36EC" w:rsidRPr="00023AF3" w:rsidRDefault="007A36EC" w:rsidP="007A36EC">
      <w:pPr>
        <w:jc w:val="center"/>
        <w:rPr>
          <w:noProof/>
        </w:rPr>
      </w:pPr>
      <w:r w:rsidRPr="00023AF3">
        <w:rPr>
          <w:noProof/>
        </w:rPr>
        <w:t>[nome da organização]</w:t>
      </w:r>
    </w:p>
    <w:p w14:paraId="16190398" w14:textId="77777777" w:rsidR="007A36EC" w:rsidRPr="00023AF3" w:rsidRDefault="007A36EC" w:rsidP="007A36EC">
      <w:pPr>
        <w:jc w:val="center"/>
        <w:rPr>
          <w:noProof/>
        </w:rPr>
      </w:pPr>
    </w:p>
    <w:p w14:paraId="16190399" w14:textId="77777777" w:rsidR="007A36EC" w:rsidRPr="00023AF3" w:rsidRDefault="007A36EC" w:rsidP="007A36EC">
      <w:pPr>
        <w:jc w:val="center"/>
        <w:rPr>
          <w:noProof/>
        </w:rPr>
      </w:pPr>
    </w:p>
    <w:p w14:paraId="1619039A" w14:textId="11DFA8C2" w:rsidR="007A36EC" w:rsidRPr="00023AF3" w:rsidRDefault="004F47C5" w:rsidP="007A36EC">
      <w:pPr>
        <w:jc w:val="center"/>
        <w:rPr>
          <w:b/>
          <w:noProof/>
          <w:sz w:val="32"/>
          <w:szCs w:val="32"/>
        </w:rPr>
      </w:pPr>
      <w:commentRangeStart w:id="1"/>
      <w:commentRangeStart w:id="2"/>
      <w:r w:rsidRPr="00023AF3">
        <w:rPr>
          <w:b/>
          <w:noProof/>
          <w:sz w:val="32"/>
        </w:rPr>
        <w:t>POLÍTICA DE MESA LIMPA E TELA LIMPA</w:t>
      </w:r>
      <w:commentRangeEnd w:id="1"/>
      <w:r w:rsidR="00023AF3" w:rsidRPr="00023AF3">
        <w:rPr>
          <w:rStyle w:val="CommentReference"/>
        </w:rPr>
        <w:commentReference w:id="1"/>
      </w:r>
      <w:commentRangeEnd w:id="2"/>
      <w:r w:rsidR="00023AF3" w:rsidRPr="00023AF3">
        <w:rPr>
          <w:rStyle w:val="CommentReference"/>
        </w:rPr>
        <w:commentReference w:id="2"/>
      </w:r>
    </w:p>
    <w:p w14:paraId="16BD9D6D" w14:textId="77777777" w:rsidR="00023AF3" w:rsidRPr="00023AF3" w:rsidRDefault="00023AF3" w:rsidP="00023AF3">
      <w:pPr>
        <w:jc w:val="center"/>
        <w:rPr>
          <w:rFonts w:eastAsia="Times New Roman"/>
        </w:rPr>
      </w:pPr>
    </w:p>
    <w:tbl>
      <w:tblPr>
        <w:tblW w:w="0" w:type="auto"/>
        <w:jc w:val="center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CellMar>
          <w:top w:w="115" w:type="dxa"/>
          <w:left w:w="115" w:type="dxa"/>
          <w:bottom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692"/>
        <w:gridCol w:w="6380"/>
      </w:tblGrid>
      <w:tr w:rsidR="00023AF3" w:rsidRPr="00023AF3" w14:paraId="65D14E14" w14:textId="77777777" w:rsidTr="00625819">
        <w:trPr>
          <w:jc w:val="center"/>
        </w:trPr>
        <w:tc>
          <w:tcPr>
            <w:tcW w:w="2718" w:type="dxa"/>
            <w:vAlign w:val="center"/>
          </w:tcPr>
          <w:p w14:paraId="034D196C" w14:textId="77777777" w:rsidR="00023AF3" w:rsidRPr="00023AF3" w:rsidRDefault="00023AF3" w:rsidP="00023AF3">
            <w:pPr>
              <w:spacing w:after="0" w:line="240" w:lineRule="auto"/>
              <w:rPr>
                <w:rFonts w:eastAsia="Times New Roman"/>
              </w:rPr>
            </w:pPr>
            <w:commentRangeStart w:id="3"/>
            <w:r w:rsidRPr="00023AF3">
              <w:rPr>
                <w:rFonts w:eastAsia="Times New Roman"/>
              </w:rPr>
              <w:t>Código:</w:t>
            </w:r>
            <w:commentRangeEnd w:id="3"/>
            <w:r w:rsidRPr="00023AF3">
              <w:rPr>
                <w:rFonts w:eastAsia="Times New Roman"/>
                <w:noProof/>
                <w:sz w:val="16"/>
                <w:szCs w:val="16"/>
              </w:rPr>
              <w:commentReference w:id="3"/>
            </w:r>
          </w:p>
        </w:tc>
        <w:tc>
          <w:tcPr>
            <w:tcW w:w="6570" w:type="dxa"/>
            <w:vAlign w:val="center"/>
          </w:tcPr>
          <w:p w14:paraId="3FD4E7E7" w14:textId="77777777" w:rsidR="00023AF3" w:rsidRPr="00023AF3" w:rsidRDefault="00023AF3" w:rsidP="00023AF3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023AF3" w:rsidRPr="00023AF3" w14:paraId="167C3DDD" w14:textId="77777777" w:rsidTr="00625819">
        <w:trPr>
          <w:jc w:val="center"/>
        </w:trPr>
        <w:tc>
          <w:tcPr>
            <w:tcW w:w="2718" w:type="dxa"/>
            <w:vAlign w:val="center"/>
          </w:tcPr>
          <w:p w14:paraId="29AD38D9" w14:textId="77777777" w:rsidR="00023AF3" w:rsidRPr="00023AF3" w:rsidRDefault="00023AF3" w:rsidP="00023AF3">
            <w:pPr>
              <w:spacing w:after="0" w:line="240" w:lineRule="auto"/>
              <w:rPr>
                <w:rFonts w:eastAsia="Times New Roman"/>
              </w:rPr>
            </w:pPr>
            <w:r w:rsidRPr="00023AF3">
              <w:rPr>
                <w:rFonts w:eastAsia="Times New Roman"/>
              </w:rPr>
              <w:t>Versão:</w:t>
            </w:r>
          </w:p>
        </w:tc>
        <w:tc>
          <w:tcPr>
            <w:tcW w:w="6570" w:type="dxa"/>
            <w:vAlign w:val="center"/>
          </w:tcPr>
          <w:p w14:paraId="756A9FAA" w14:textId="77777777" w:rsidR="00023AF3" w:rsidRPr="00023AF3" w:rsidRDefault="00023AF3" w:rsidP="00023AF3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023AF3" w:rsidRPr="00023AF3" w14:paraId="32D6C8BB" w14:textId="77777777" w:rsidTr="00625819">
        <w:trPr>
          <w:jc w:val="center"/>
        </w:trPr>
        <w:tc>
          <w:tcPr>
            <w:tcW w:w="2718" w:type="dxa"/>
            <w:vAlign w:val="center"/>
          </w:tcPr>
          <w:p w14:paraId="375DF990" w14:textId="77777777" w:rsidR="00023AF3" w:rsidRPr="00023AF3" w:rsidRDefault="00023AF3" w:rsidP="00023AF3">
            <w:pPr>
              <w:spacing w:after="0" w:line="240" w:lineRule="auto"/>
              <w:rPr>
                <w:rFonts w:eastAsia="Times New Roman"/>
              </w:rPr>
            </w:pPr>
            <w:r w:rsidRPr="00023AF3">
              <w:rPr>
                <w:rFonts w:eastAsia="Times New Roman"/>
              </w:rPr>
              <w:t>Data da versão:</w:t>
            </w:r>
          </w:p>
        </w:tc>
        <w:tc>
          <w:tcPr>
            <w:tcW w:w="6570" w:type="dxa"/>
            <w:vAlign w:val="center"/>
          </w:tcPr>
          <w:p w14:paraId="2B3BDE95" w14:textId="77777777" w:rsidR="00023AF3" w:rsidRPr="00023AF3" w:rsidRDefault="00023AF3" w:rsidP="00023AF3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023AF3" w:rsidRPr="00023AF3" w14:paraId="10AA211B" w14:textId="77777777" w:rsidTr="00625819">
        <w:trPr>
          <w:jc w:val="center"/>
        </w:trPr>
        <w:tc>
          <w:tcPr>
            <w:tcW w:w="2718" w:type="dxa"/>
            <w:vAlign w:val="center"/>
          </w:tcPr>
          <w:p w14:paraId="74DF7629" w14:textId="77777777" w:rsidR="00023AF3" w:rsidRPr="00023AF3" w:rsidRDefault="00023AF3" w:rsidP="00023AF3">
            <w:pPr>
              <w:spacing w:after="0" w:line="240" w:lineRule="auto"/>
              <w:rPr>
                <w:rFonts w:eastAsia="Times New Roman"/>
              </w:rPr>
            </w:pPr>
            <w:r w:rsidRPr="00023AF3">
              <w:rPr>
                <w:rFonts w:eastAsia="Times New Roman"/>
              </w:rPr>
              <w:t>Criado por:</w:t>
            </w:r>
          </w:p>
        </w:tc>
        <w:tc>
          <w:tcPr>
            <w:tcW w:w="6570" w:type="dxa"/>
            <w:vAlign w:val="center"/>
          </w:tcPr>
          <w:p w14:paraId="3BC506FE" w14:textId="77777777" w:rsidR="00023AF3" w:rsidRPr="00023AF3" w:rsidRDefault="00023AF3" w:rsidP="00023AF3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023AF3" w:rsidRPr="00023AF3" w14:paraId="5402F47F" w14:textId="77777777" w:rsidTr="00625819">
        <w:trPr>
          <w:jc w:val="center"/>
        </w:trPr>
        <w:tc>
          <w:tcPr>
            <w:tcW w:w="2718" w:type="dxa"/>
            <w:vAlign w:val="center"/>
          </w:tcPr>
          <w:p w14:paraId="69C4D2B0" w14:textId="77777777" w:rsidR="00023AF3" w:rsidRPr="00023AF3" w:rsidRDefault="00023AF3" w:rsidP="00023AF3">
            <w:pPr>
              <w:spacing w:after="0" w:line="240" w:lineRule="auto"/>
              <w:rPr>
                <w:rFonts w:eastAsia="Times New Roman"/>
              </w:rPr>
            </w:pPr>
            <w:r w:rsidRPr="00023AF3">
              <w:rPr>
                <w:rFonts w:eastAsia="Times New Roman"/>
              </w:rPr>
              <w:t>Aprovado por:</w:t>
            </w:r>
          </w:p>
        </w:tc>
        <w:tc>
          <w:tcPr>
            <w:tcW w:w="6570" w:type="dxa"/>
            <w:vAlign w:val="center"/>
          </w:tcPr>
          <w:p w14:paraId="3ED38786" w14:textId="77777777" w:rsidR="00023AF3" w:rsidRPr="00023AF3" w:rsidRDefault="00023AF3" w:rsidP="00023AF3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023AF3" w:rsidRPr="00023AF3" w14:paraId="54D2059D" w14:textId="77777777" w:rsidTr="00625819">
        <w:trPr>
          <w:jc w:val="center"/>
        </w:trPr>
        <w:tc>
          <w:tcPr>
            <w:tcW w:w="2718" w:type="dxa"/>
            <w:vAlign w:val="center"/>
          </w:tcPr>
          <w:p w14:paraId="106A9DA8" w14:textId="77777777" w:rsidR="00023AF3" w:rsidRPr="00023AF3" w:rsidRDefault="00023AF3" w:rsidP="00023AF3">
            <w:pPr>
              <w:spacing w:after="0" w:line="240" w:lineRule="auto"/>
              <w:rPr>
                <w:rFonts w:eastAsia="Times New Roman"/>
              </w:rPr>
            </w:pPr>
            <w:r w:rsidRPr="00023AF3">
              <w:rPr>
                <w:rFonts w:eastAsia="Times New Roman"/>
              </w:rPr>
              <w:t>Nível de confidencialidade:</w:t>
            </w:r>
          </w:p>
        </w:tc>
        <w:tc>
          <w:tcPr>
            <w:tcW w:w="6570" w:type="dxa"/>
            <w:vAlign w:val="center"/>
          </w:tcPr>
          <w:p w14:paraId="652EF0A0" w14:textId="77777777" w:rsidR="00023AF3" w:rsidRPr="00023AF3" w:rsidRDefault="00023AF3" w:rsidP="00023AF3">
            <w:pPr>
              <w:spacing w:after="0" w:line="240" w:lineRule="auto"/>
              <w:rPr>
                <w:rFonts w:eastAsia="Times New Roman"/>
              </w:rPr>
            </w:pPr>
          </w:p>
        </w:tc>
      </w:tr>
    </w:tbl>
    <w:p w14:paraId="182E298F" w14:textId="77777777" w:rsidR="00023AF3" w:rsidRPr="00023AF3" w:rsidRDefault="00023AF3" w:rsidP="00023AF3">
      <w:pPr>
        <w:rPr>
          <w:rFonts w:eastAsia="Times New Roman"/>
        </w:rPr>
      </w:pPr>
    </w:p>
    <w:p w14:paraId="3DFD1E67" w14:textId="77777777" w:rsidR="00023AF3" w:rsidRPr="00023AF3" w:rsidRDefault="00023AF3" w:rsidP="00023AF3">
      <w:pPr>
        <w:rPr>
          <w:rFonts w:eastAsia="Times New Roman"/>
        </w:rPr>
      </w:pPr>
    </w:p>
    <w:p w14:paraId="32842BE3" w14:textId="77777777" w:rsidR="00023AF3" w:rsidRPr="00023AF3" w:rsidRDefault="00023AF3" w:rsidP="00023AF3">
      <w:pPr>
        <w:rPr>
          <w:rFonts w:eastAsia="Times New Roman"/>
          <w:b/>
          <w:sz w:val="28"/>
          <w:szCs w:val="28"/>
        </w:rPr>
      </w:pPr>
      <w:r w:rsidRPr="00023AF3">
        <w:rPr>
          <w:rFonts w:eastAsia="Times New Roman"/>
          <w:b/>
          <w:sz w:val="28"/>
        </w:rPr>
        <w:br w:type="page"/>
      </w:r>
      <w:r w:rsidRPr="00023AF3">
        <w:rPr>
          <w:rFonts w:eastAsia="Times New Roman"/>
          <w:b/>
          <w:sz w:val="28"/>
        </w:rPr>
        <w:lastRenderedPageBreak/>
        <w:t>Histórico de alterações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72" w:type="dxa"/>
          <w:left w:w="115" w:type="dxa"/>
          <w:bottom w:w="72" w:type="dxa"/>
          <w:right w:w="115" w:type="dxa"/>
        </w:tblCellMar>
        <w:tblLook w:val="04A0" w:firstRow="1" w:lastRow="0" w:firstColumn="1" w:lastColumn="0" w:noHBand="0" w:noVBand="1"/>
      </w:tblPr>
      <w:tblGrid>
        <w:gridCol w:w="1354"/>
        <w:gridCol w:w="987"/>
        <w:gridCol w:w="1537"/>
        <w:gridCol w:w="5184"/>
      </w:tblGrid>
      <w:tr w:rsidR="00023AF3" w:rsidRPr="00023AF3" w14:paraId="5B526A51" w14:textId="77777777" w:rsidTr="00625819">
        <w:trPr>
          <w:jc w:val="center"/>
        </w:trPr>
        <w:tc>
          <w:tcPr>
            <w:tcW w:w="1384" w:type="dxa"/>
            <w:tcMar>
              <w:top w:w="115" w:type="dxa"/>
              <w:bottom w:w="115" w:type="dxa"/>
            </w:tcMar>
            <w:vAlign w:val="center"/>
          </w:tcPr>
          <w:p w14:paraId="13946E79" w14:textId="77777777" w:rsidR="00023AF3" w:rsidRPr="00023AF3" w:rsidRDefault="00023AF3" w:rsidP="00023AF3">
            <w:pPr>
              <w:spacing w:after="0" w:line="240" w:lineRule="auto"/>
              <w:rPr>
                <w:rFonts w:eastAsia="Times New Roman"/>
                <w:b/>
              </w:rPr>
            </w:pPr>
            <w:r w:rsidRPr="00023AF3">
              <w:rPr>
                <w:rFonts w:eastAsia="Times New Roman"/>
                <w:b/>
              </w:rPr>
              <w:t>Data</w:t>
            </w:r>
          </w:p>
        </w:tc>
        <w:tc>
          <w:tcPr>
            <w:tcW w:w="992" w:type="dxa"/>
            <w:tcMar>
              <w:top w:w="115" w:type="dxa"/>
              <w:bottom w:w="115" w:type="dxa"/>
            </w:tcMar>
            <w:vAlign w:val="center"/>
          </w:tcPr>
          <w:p w14:paraId="405EC49D" w14:textId="77777777" w:rsidR="00023AF3" w:rsidRPr="00023AF3" w:rsidRDefault="00023AF3" w:rsidP="00023AF3">
            <w:pPr>
              <w:spacing w:after="0" w:line="240" w:lineRule="auto"/>
              <w:rPr>
                <w:rFonts w:eastAsia="Times New Roman"/>
                <w:b/>
              </w:rPr>
            </w:pPr>
            <w:r w:rsidRPr="00023AF3">
              <w:rPr>
                <w:rFonts w:eastAsia="Times New Roman"/>
                <w:b/>
              </w:rPr>
              <w:t>Versão</w:t>
            </w:r>
          </w:p>
        </w:tc>
        <w:tc>
          <w:tcPr>
            <w:tcW w:w="1560" w:type="dxa"/>
            <w:tcMar>
              <w:top w:w="115" w:type="dxa"/>
              <w:bottom w:w="115" w:type="dxa"/>
            </w:tcMar>
            <w:vAlign w:val="center"/>
          </w:tcPr>
          <w:p w14:paraId="0EA99EC5" w14:textId="77777777" w:rsidR="00023AF3" w:rsidRPr="00023AF3" w:rsidRDefault="00023AF3" w:rsidP="00023AF3">
            <w:pPr>
              <w:spacing w:after="0" w:line="240" w:lineRule="auto"/>
              <w:rPr>
                <w:rFonts w:eastAsia="Times New Roman"/>
                <w:b/>
              </w:rPr>
            </w:pPr>
            <w:r w:rsidRPr="00023AF3">
              <w:rPr>
                <w:rFonts w:eastAsia="Times New Roman"/>
                <w:b/>
              </w:rPr>
              <w:t>Criado por</w:t>
            </w:r>
          </w:p>
        </w:tc>
        <w:tc>
          <w:tcPr>
            <w:tcW w:w="5352" w:type="dxa"/>
            <w:tcMar>
              <w:top w:w="115" w:type="dxa"/>
              <w:bottom w:w="115" w:type="dxa"/>
            </w:tcMar>
            <w:vAlign w:val="center"/>
          </w:tcPr>
          <w:p w14:paraId="1C3C95FA" w14:textId="77777777" w:rsidR="00023AF3" w:rsidRPr="00023AF3" w:rsidRDefault="00023AF3" w:rsidP="00023AF3">
            <w:pPr>
              <w:spacing w:after="0" w:line="240" w:lineRule="auto"/>
              <w:rPr>
                <w:rFonts w:eastAsia="Times New Roman"/>
                <w:b/>
              </w:rPr>
            </w:pPr>
            <w:r w:rsidRPr="00023AF3">
              <w:rPr>
                <w:rFonts w:eastAsia="Times New Roman"/>
                <w:b/>
              </w:rPr>
              <w:t>Descrição da alteração</w:t>
            </w:r>
          </w:p>
        </w:tc>
      </w:tr>
      <w:tr w:rsidR="00023AF3" w:rsidRPr="00023AF3" w14:paraId="66DFADA1" w14:textId="77777777" w:rsidTr="00625819">
        <w:trPr>
          <w:jc w:val="center"/>
        </w:trPr>
        <w:tc>
          <w:tcPr>
            <w:tcW w:w="1384" w:type="dxa"/>
            <w:vAlign w:val="center"/>
          </w:tcPr>
          <w:p w14:paraId="03C57EBF" w14:textId="77777777" w:rsidR="00023AF3" w:rsidRPr="00023AF3" w:rsidRDefault="00023AF3" w:rsidP="00023AF3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4A9C0648" w14:textId="77777777" w:rsidR="00023AF3" w:rsidRPr="00023AF3" w:rsidRDefault="00023AF3" w:rsidP="00023AF3">
            <w:pPr>
              <w:spacing w:after="0" w:line="240" w:lineRule="auto"/>
              <w:rPr>
                <w:rFonts w:eastAsia="Times New Roman"/>
              </w:rPr>
            </w:pPr>
            <w:r w:rsidRPr="00023AF3">
              <w:rPr>
                <w:rFonts w:eastAsia="Times New Roman"/>
              </w:rPr>
              <w:t>0.1</w:t>
            </w:r>
          </w:p>
        </w:tc>
        <w:tc>
          <w:tcPr>
            <w:tcW w:w="1560" w:type="dxa"/>
            <w:vAlign w:val="center"/>
          </w:tcPr>
          <w:p w14:paraId="5EA9C807" w14:textId="77777777" w:rsidR="00023AF3" w:rsidRPr="00023AF3" w:rsidRDefault="00023AF3" w:rsidP="00023AF3">
            <w:pPr>
              <w:spacing w:after="0" w:line="240" w:lineRule="auto"/>
              <w:rPr>
                <w:rFonts w:eastAsia="Times New Roman"/>
              </w:rPr>
            </w:pPr>
            <w:r w:rsidRPr="00023AF3">
              <w:rPr>
                <w:rFonts w:eastAsia="Times New Roman"/>
              </w:rPr>
              <w:t>Advisera</w:t>
            </w:r>
          </w:p>
        </w:tc>
        <w:tc>
          <w:tcPr>
            <w:tcW w:w="5352" w:type="dxa"/>
            <w:vAlign w:val="center"/>
          </w:tcPr>
          <w:p w14:paraId="326BA683" w14:textId="77777777" w:rsidR="00023AF3" w:rsidRPr="00023AF3" w:rsidRDefault="00023AF3" w:rsidP="00023AF3">
            <w:pPr>
              <w:spacing w:after="0" w:line="240" w:lineRule="auto"/>
              <w:rPr>
                <w:rFonts w:eastAsia="Times New Roman"/>
              </w:rPr>
            </w:pPr>
            <w:r w:rsidRPr="00023AF3">
              <w:rPr>
                <w:rFonts w:eastAsia="Times New Roman"/>
              </w:rPr>
              <w:t>Esboço básico do documento</w:t>
            </w:r>
          </w:p>
        </w:tc>
      </w:tr>
      <w:tr w:rsidR="00023AF3" w:rsidRPr="00023AF3" w14:paraId="5D0A216C" w14:textId="77777777" w:rsidTr="00625819">
        <w:trPr>
          <w:jc w:val="center"/>
        </w:trPr>
        <w:tc>
          <w:tcPr>
            <w:tcW w:w="1384" w:type="dxa"/>
            <w:vAlign w:val="center"/>
          </w:tcPr>
          <w:p w14:paraId="2E14E29D" w14:textId="77777777" w:rsidR="00023AF3" w:rsidRPr="00023AF3" w:rsidRDefault="00023AF3" w:rsidP="00023AF3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724674CD" w14:textId="77777777" w:rsidR="00023AF3" w:rsidRPr="00023AF3" w:rsidRDefault="00023AF3" w:rsidP="00023AF3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60" w:type="dxa"/>
            <w:vAlign w:val="center"/>
          </w:tcPr>
          <w:p w14:paraId="13FBDF86" w14:textId="77777777" w:rsidR="00023AF3" w:rsidRPr="00023AF3" w:rsidRDefault="00023AF3" w:rsidP="00023AF3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5352" w:type="dxa"/>
            <w:vAlign w:val="center"/>
          </w:tcPr>
          <w:p w14:paraId="40BAE5AE" w14:textId="77777777" w:rsidR="00023AF3" w:rsidRPr="00023AF3" w:rsidRDefault="00023AF3" w:rsidP="00023AF3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023AF3" w:rsidRPr="00023AF3" w14:paraId="619B15D4" w14:textId="77777777" w:rsidTr="00625819">
        <w:trPr>
          <w:jc w:val="center"/>
        </w:trPr>
        <w:tc>
          <w:tcPr>
            <w:tcW w:w="1384" w:type="dxa"/>
            <w:vAlign w:val="center"/>
          </w:tcPr>
          <w:p w14:paraId="68B10493" w14:textId="77777777" w:rsidR="00023AF3" w:rsidRPr="00023AF3" w:rsidRDefault="00023AF3" w:rsidP="00023AF3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6A095B29" w14:textId="77777777" w:rsidR="00023AF3" w:rsidRPr="00023AF3" w:rsidRDefault="00023AF3" w:rsidP="00023AF3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60" w:type="dxa"/>
            <w:vAlign w:val="center"/>
          </w:tcPr>
          <w:p w14:paraId="03FB12FC" w14:textId="77777777" w:rsidR="00023AF3" w:rsidRPr="00023AF3" w:rsidRDefault="00023AF3" w:rsidP="00023AF3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5352" w:type="dxa"/>
            <w:vAlign w:val="center"/>
          </w:tcPr>
          <w:p w14:paraId="5213EDEA" w14:textId="77777777" w:rsidR="00023AF3" w:rsidRPr="00023AF3" w:rsidRDefault="00023AF3" w:rsidP="00023AF3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023AF3" w:rsidRPr="00023AF3" w14:paraId="270E9A72" w14:textId="77777777" w:rsidTr="00625819">
        <w:trPr>
          <w:jc w:val="center"/>
        </w:trPr>
        <w:tc>
          <w:tcPr>
            <w:tcW w:w="1384" w:type="dxa"/>
            <w:vAlign w:val="center"/>
          </w:tcPr>
          <w:p w14:paraId="15A14E78" w14:textId="77777777" w:rsidR="00023AF3" w:rsidRPr="00023AF3" w:rsidRDefault="00023AF3" w:rsidP="00023AF3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684C0D02" w14:textId="77777777" w:rsidR="00023AF3" w:rsidRPr="00023AF3" w:rsidRDefault="00023AF3" w:rsidP="00023AF3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60" w:type="dxa"/>
            <w:vAlign w:val="center"/>
          </w:tcPr>
          <w:p w14:paraId="489C0781" w14:textId="77777777" w:rsidR="00023AF3" w:rsidRPr="00023AF3" w:rsidRDefault="00023AF3" w:rsidP="00023AF3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5352" w:type="dxa"/>
            <w:vAlign w:val="center"/>
          </w:tcPr>
          <w:p w14:paraId="24D8AA6B" w14:textId="77777777" w:rsidR="00023AF3" w:rsidRPr="00023AF3" w:rsidRDefault="00023AF3" w:rsidP="00023AF3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023AF3" w:rsidRPr="00023AF3" w14:paraId="31DA4B51" w14:textId="77777777" w:rsidTr="00625819">
        <w:trPr>
          <w:jc w:val="center"/>
        </w:trPr>
        <w:tc>
          <w:tcPr>
            <w:tcW w:w="1384" w:type="dxa"/>
            <w:vAlign w:val="center"/>
          </w:tcPr>
          <w:p w14:paraId="7647DD81" w14:textId="77777777" w:rsidR="00023AF3" w:rsidRPr="00023AF3" w:rsidRDefault="00023AF3" w:rsidP="00023AF3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3E0992C0" w14:textId="77777777" w:rsidR="00023AF3" w:rsidRPr="00023AF3" w:rsidRDefault="00023AF3" w:rsidP="00023AF3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60" w:type="dxa"/>
            <w:vAlign w:val="center"/>
          </w:tcPr>
          <w:p w14:paraId="104FB761" w14:textId="77777777" w:rsidR="00023AF3" w:rsidRPr="00023AF3" w:rsidRDefault="00023AF3" w:rsidP="00023AF3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5352" w:type="dxa"/>
            <w:vAlign w:val="center"/>
          </w:tcPr>
          <w:p w14:paraId="5D3ABFBB" w14:textId="77777777" w:rsidR="00023AF3" w:rsidRPr="00023AF3" w:rsidRDefault="00023AF3" w:rsidP="00023AF3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023AF3" w:rsidRPr="00023AF3" w14:paraId="3392F9A5" w14:textId="77777777" w:rsidTr="00625819">
        <w:trPr>
          <w:jc w:val="center"/>
        </w:trPr>
        <w:tc>
          <w:tcPr>
            <w:tcW w:w="1384" w:type="dxa"/>
            <w:vAlign w:val="center"/>
          </w:tcPr>
          <w:p w14:paraId="1E8828DC" w14:textId="77777777" w:rsidR="00023AF3" w:rsidRPr="00023AF3" w:rsidRDefault="00023AF3" w:rsidP="00023AF3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68944FDE" w14:textId="77777777" w:rsidR="00023AF3" w:rsidRPr="00023AF3" w:rsidRDefault="00023AF3" w:rsidP="00023AF3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60" w:type="dxa"/>
            <w:vAlign w:val="center"/>
          </w:tcPr>
          <w:p w14:paraId="1CC8F096" w14:textId="77777777" w:rsidR="00023AF3" w:rsidRPr="00023AF3" w:rsidRDefault="00023AF3" w:rsidP="00023AF3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5352" w:type="dxa"/>
            <w:vAlign w:val="center"/>
          </w:tcPr>
          <w:p w14:paraId="63C26469" w14:textId="77777777" w:rsidR="00023AF3" w:rsidRPr="00023AF3" w:rsidRDefault="00023AF3" w:rsidP="00023AF3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023AF3" w:rsidRPr="00023AF3" w14:paraId="20F842C0" w14:textId="77777777" w:rsidTr="00625819">
        <w:trPr>
          <w:jc w:val="center"/>
        </w:trPr>
        <w:tc>
          <w:tcPr>
            <w:tcW w:w="1384" w:type="dxa"/>
            <w:vAlign w:val="center"/>
          </w:tcPr>
          <w:p w14:paraId="287FFF31" w14:textId="77777777" w:rsidR="00023AF3" w:rsidRPr="00023AF3" w:rsidRDefault="00023AF3" w:rsidP="00023AF3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516DC2E2" w14:textId="77777777" w:rsidR="00023AF3" w:rsidRPr="00023AF3" w:rsidRDefault="00023AF3" w:rsidP="00023AF3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60" w:type="dxa"/>
            <w:vAlign w:val="center"/>
          </w:tcPr>
          <w:p w14:paraId="7ADA27E6" w14:textId="77777777" w:rsidR="00023AF3" w:rsidRPr="00023AF3" w:rsidRDefault="00023AF3" w:rsidP="00023AF3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5352" w:type="dxa"/>
            <w:vAlign w:val="center"/>
          </w:tcPr>
          <w:p w14:paraId="1E398D8E" w14:textId="77777777" w:rsidR="00023AF3" w:rsidRPr="00023AF3" w:rsidRDefault="00023AF3" w:rsidP="00023AF3">
            <w:pPr>
              <w:spacing w:after="0" w:line="240" w:lineRule="auto"/>
              <w:rPr>
                <w:rFonts w:eastAsia="Times New Roman"/>
              </w:rPr>
            </w:pPr>
          </w:p>
        </w:tc>
      </w:tr>
    </w:tbl>
    <w:p w14:paraId="6F258222" w14:textId="77777777" w:rsidR="00023AF3" w:rsidRPr="00023AF3" w:rsidRDefault="00023AF3" w:rsidP="00023AF3">
      <w:pPr>
        <w:rPr>
          <w:rFonts w:eastAsia="Times New Roman"/>
        </w:rPr>
      </w:pPr>
    </w:p>
    <w:p w14:paraId="0CFE5002" w14:textId="77777777" w:rsidR="00023AF3" w:rsidRPr="00023AF3" w:rsidRDefault="00023AF3" w:rsidP="00023AF3">
      <w:pPr>
        <w:rPr>
          <w:rFonts w:eastAsia="Times New Roman"/>
        </w:rPr>
      </w:pPr>
    </w:p>
    <w:p w14:paraId="161903DB" w14:textId="77777777" w:rsidR="007A36EC" w:rsidRPr="00023AF3" w:rsidRDefault="007A36EC" w:rsidP="007A36EC">
      <w:pPr>
        <w:rPr>
          <w:b/>
          <w:noProof/>
          <w:sz w:val="28"/>
          <w:szCs w:val="28"/>
        </w:rPr>
      </w:pPr>
      <w:r w:rsidRPr="00023AF3">
        <w:rPr>
          <w:b/>
          <w:noProof/>
          <w:sz w:val="28"/>
        </w:rPr>
        <w:t>Sumário</w:t>
      </w:r>
    </w:p>
    <w:p w14:paraId="4359D026" w14:textId="30895BF6" w:rsidR="00023AF3" w:rsidRPr="00023AF3" w:rsidRDefault="00E117C4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023AF3">
        <w:rPr>
          <w:noProof/>
        </w:rPr>
        <w:fldChar w:fldCharType="begin"/>
      </w:r>
      <w:r w:rsidR="007A36EC" w:rsidRPr="00023AF3">
        <w:rPr>
          <w:noProof/>
        </w:rPr>
        <w:instrText xml:space="preserve"> TOC \o "1-3" \h \z \u </w:instrText>
      </w:r>
      <w:r w:rsidRPr="00023AF3">
        <w:rPr>
          <w:noProof/>
        </w:rPr>
        <w:fldChar w:fldCharType="separate"/>
      </w:r>
      <w:hyperlink w:anchor="_Toc152746751" w:history="1">
        <w:r w:rsidR="00023AF3" w:rsidRPr="00023AF3">
          <w:rPr>
            <w:rStyle w:val="Hyperlink"/>
            <w:noProof/>
            <w:lang w:val="pt-BR"/>
          </w:rPr>
          <w:t>1.</w:t>
        </w:r>
        <w:r w:rsidR="00023AF3" w:rsidRPr="00023AF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023AF3" w:rsidRPr="00023AF3">
          <w:rPr>
            <w:rStyle w:val="Hyperlink"/>
            <w:noProof/>
            <w:lang w:val="pt-BR"/>
          </w:rPr>
          <w:t>Finalidade, escopo e usuários</w:t>
        </w:r>
        <w:r w:rsidR="00023AF3" w:rsidRPr="00023AF3">
          <w:rPr>
            <w:noProof/>
            <w:webHidden/>
          </w:rPr>
          <w:tab/>
        </w:r>
        <w:r w:rsidR="00023AF3" w:rsidRPr="00023AF3">
          <w:rPr>
            <w:noProof/>
            <w:webHidden/>
          </w:rPr>
          <w:fldChar w:fldCharType="begin"/>
        </w:r>
        <w:r w:rsidR="00023AF3" w:rsidRPr="00023AF3">
          <w:rPr>
            <w:noProof/>
            <w:webHidden/>
          </w:rPr>
          <w:instrText xml:space="preserve"> PAGEREF _Toc152746751 \h </w:instrText>
        </w:r>
        <w:r w:rsidR="00023AF3" w:rsidRPr="00023AF3">
          <w:rPr>
            <w:noProof/>
            <w:webHidden/>
          </w:rPr>
        </w:r>
        <w:r w:rsidR="00023AF3" w:rsidRPr="00023AF3">
          <w:rPr>
            <w:noProof/>
            <w:webHidden/>
          </w:rPr>
          <w:fldChar w:fldCharType="separate"/>
        </w:r>
        <w:r w:rsidR="00023AF3" w:rsidRPr="00023AF3">
          <w:rPr>
            <w:noProof/>
            <w:webHidden/>
          </w:rPr>
          <w:t>3</w:t>
        </w:r>
        <w:r w:rsidR="00023AF3" w:rsidRPr="00023AF3">
          <w:rPr>
            <w:noProof/>
            <w:webHidden/>
          </w:rPr>
          <w:fldChar w:fldCharType="end"/>
        </w:r>
      </w:hyperlink>
    </w:p>
    <w:p w14:paraId="67932276" w14:textId="6018BF40" w:rsidR="00023AF3" w:rsidRPr="00023AF3" w:rsidRDefault="00B81DF5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52746752" w:history="1">
        <w:r w:rsidR="00023AF3" w:rsidRPr="00023AF3">
          <w:rPr>
            <w:rStyle w:val="Hyperlink"/>
            <w:noProof/>
            <w:lang w:val="pt-BR"/>
          </w:rPr>
          <w:t>2.</w:t>
        </w:r>
        <w:r w:rsidR="00023AF3" w:rsidRPr="00023AF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023AF3" w:rsidRPr="00023AF3">
          <w:rPr>
            <w:rStyle w:val="Hyperlink"/>
            <w:noProof/>
            <w:lang w:val="pt-BR"/>
          </w:rPr>
          <w:t>Documentos de referência</w:t>
        </w:r>
        <w:r w:rsidR="00023AF3" w:rsidRPr="00023AF3">
          <w:rPr>
            <w:noProof/>
            <w:webHidden/>
          </w:rPr>
          <w:tab/>
        </w:r>
        <w:r w:rsidR="00023AF3" w:rsidRPr="00023AF3">
          <w:rPr>
            <w:noProof/>
            <w:webHidden/>
          </w:rPr>
          <w:fldChar w:fldCharType="begin"/>
        </w:r>
        <w:r w:rsidR="00023AF3" w:rsidRPr="00023AF3">
          <w:rPr>
            <w:noProof/>
            <w:webHidden/>
          </w:rPr>
          <w:instrText xml:space="preserve"> PAGEREF _Toc152746752 \h </w:instrText>
        </w:r>
        <w:r w:rsidR="00023AF3" w:rsidRPr="00023AF3">
          <w:rPr>
            <w:noProof/>
            <w:webHidden/>
          </w:rPr>
        </w:r>
        <w:r w:rsidR="00023AF3" w:rsidRPr="00023AF3">
          <w:rPr>
            <w:noProof/>
            <w:webHidden/>
          </w:rPr>
          <w:fldChar w:fldCharType="separate"/>
        </w:r>
        <w:r w:rsidR="00023AF3" w:rsidRPr="00023AF3">
          <w:rPr>
            <w:noProof/>
            <w:webHidden/>
          </w:rPr>
          <w:t>3</w:t>
        </w:r>
        <w:r w:rsidR="00023AF3" w:rsidRPr="00023AF3">
          <w:rPr>
            <w:noProof/>
            <w:webHidden/>
          </w:rPr>
          <w:fldChar w:fldCharType="end"/>
        </w:r>
      </w:hyperlink>
    </w:p>
    <w:p w14:paraId="129DEED9" w14:textId="7525E0D5" w:rsidR="00023AF3" w:rsidRPr="00023AF3" w:rsidRDefault="00B81DF5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52746753" w:history="1">
        <w:r w:rsidR="00023AF3" w:rsidRPr="00023AF3">
          <w:rPr>
            <w:rStyle w:val="Hyperlink"/>
            <w:noProof/>
            <w:lang w:val="pt-BR"/>
          </w:rPr>
          <w:t>3.</w:t>
        </w:r>
        <w:r w:rsidR="00023AF3" w:rsidRPr="00023AF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023AF3" w:rsidRPr="00023AF3">
          <w:rPr>
            <w:rStyle w:val="Hyperlink"/>
            <w:noProof/>
            <w:lang w:val="pt-BR"/>
          </w:rPr>
          <w:t>Política de mesa limpa e tela limpa</w:t>
        </w:r>
        <w:r w:rsidR="00023AF3" w:rsidRPr="00023AF3">
          <w:rPr>
            <w:noProof/>
            <w:webHidden/>
          </w:rPr>
          <w:tab/>
        </w:r>
        <w:r w:rsidR="00023AF3" w:rsidRPr="00023AF3">
          <w:rPr>
            <w:noProof/>
            <w:webHidden/>
          </w:rPr>
          <w:fldChar w:fldCharType="begin"/>
        </w:r>
        <w:r w:rsidR="00023AF3" w:rsidRPr="00023AF3">
          <w:rPr>
            <w:noProof/>
            <w:webHidden/>
          </w:rPr>
          <w:instrText xml:space="preserve"> PAGEREF _Toc152746753 \h </w:instrText>
        </w:r>
        <w:r w:rsidR="00023AF3" w:rsidRPr="00023AF3">
          <w:rPr>
            <w:noProof/>
            <w:webHidden/>
          </w:rPr>
        </w:r>
        <w:r w:rsidR="00023AF3" w:rsidRPr="00023AF3">
          <w:rPr>
            <w:noProof/>
            <w:webHidden/>
          </w:rPr>
          <w:fldChar w:fldCharType="separate"/>
        </w:r>
        <w:r w:rsidR="00023AF3" w:rsidRPr="00023AF3">
          <w:rPr>
            <w:noProof/>
            <w:webHidden/>
          </w:rPr>
          <w:t>3</w:t>
        </w:r>
        <w:r w:rsidR="00023AF3" w:rsidRPr="00023AF3">
          <w:rPr>
            <w:noProof/>
            <w:webHidden/>
          </w:rPr>
          <w:fldChar w:fldCharType="end"/>
        </w:r>
      </w:hyperlink>
    </w:p>
    <w:p w14:paraId="4FE0B679" w14:textId="7F499D90" w:rsidR="00023AF3" w:rsidRPr="00023AF3" w:rsidRDefault="00B81DF5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52746754" w:history="1">
        <w:r w:rsidR="00023AF3" w:rsidRPr="00023AF3">
          <w:rPr>
            <w:rStyle w:val="Hyperlink"/>
            <w:noProof/>
            <w:lang w:val="pt-BR"/>
          </w:rPr>
          <w:t>3.1.</w:t>
        </w:r>
        <w:r w:rsidR="00023AF3" w:rsidRPr="00023AF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023AF3" w:rsidRPr="00023AF3">
          <w:rPr>
            <w:rStyle w:val="Hyperlink"/>
            <w:noProof/>
            <w:lang w:val="pt-BR"/>
          </w:rPr>
          <w:t>Proteção do local de trabalho</w:t>
        </w:r>
        <w:r w:rsidR="00023AF3" w:rsidRPr="00023AF3">
          <w:rPr>
            <w:noProof/>
            <w:webHidden/>
          </w:rPr>
          <w:tab/>
        </w:r>
        <w:r w:rsidR="00023AF3" w:rsidRPr="00023AF3">
          <w:rPr>
            <w:noProof/>
            <w:webHidden/>
          </w:rPr>
          <w:fldChar w:fldCharType="begin"/>
        </w:r>
        <w:r w:rsidR="00023AF3" w:rsidRPr="00023AF3">
          <w:rPr>
            <w:noProof/>
            <w:webHidden/>
          </w:rPr>
          <w:instrText xml:space="preserve"> PAGEREF _Toc152746754 \h </w:instrText>
        </w:r>
        <w:r w:rsidR="00023AF3" w:rsidRPr="00023AF3">
          <w:rPr>
            <w:noProof/>
            <w:webHidden/>
          </w:rPr>
        </w:r>
        <w:r w:rsidR="00023AF3" w:rsidRPr="00023AF3">
          <w:rPr>
            <w:noProof/>
            <w:webHidden/>
          </w:rPr>
          <w:fldChar w:fldCharType="separate"/>
        </w:r>
        <w:r w:rsidR="00023AF3" w:rsidRPr="00023AF3">
          <w:rPr>
            <w:noProof/>
            <w:webHidden/>
          </w:rPr>
          <w:t>3</w:t>
        </w:r>
        <w:r w:rsidR="00023AF3" w:rsidRPr="00023AF3">
          <w:rPr>
            <w:noProof/>
            <w:webHidden/>
          </w:rPr>
          <w:fldChar w:fldCharType="end"/>
        </w:r>
      </w:hyperlink>
    </w:p>
    <w:p w14:paraId="7AC53045" w14:textId="2248CF1D" w:rsidR="00023AF3" w:rsidRPr="00023AF3" w:rsidRDefault="00B81DF5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</w:rPr>
      </w:pPr>
      <w:hyperlink w:anchor="_Toc152746755" w:history="1">
        <w:r w:rsidR="00023AF3" w:rsidRPr="00023AF3">
          <w:rPr>
            <w:rStyle w:val="Hyperlink"/>
            <w:noProof/>
            <w:lang w:val="pt-BR"/>
          </w:rPr>
          <w:t>3.1.1.</w:t>
        </w:r>
        <w:r w:rsidR="00023AF3" w:rsidRPr="00023AF3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</w:rPr>
          <w:tab/>
        </w:r>
        <w:r w:rsidR="00023AF3" w:rsidRPr="00023AF3">
          <w:rPr>
            <w:rStyle w:val="Hyperlink"/>
            <w:noProof/>
            <w:lang w:val="pt-BR"/>
          </w:rPr>
          <w:t>Política de mesa limpa</w:t>
        </w:r>
        <w:r w:rsidR="00023AF3" w:rsidRPr="00023AF3">
          <w:rPr>
            <w:noProof/>
            <w:webHidden/>
          </w:rPr>
          <w:tab/>
        </w:r>
        <w:r w:rsidR="00023AF3" w:rsidRPr="00023AF3">
          <w:rPr>
            <w:noProof/>
            <w:webHidden/>
          </w:rPr>
          <w:fldChar w:fldCharType="begin"/>
        </w:r>
        <w:r w:rsidR="00023AF3" w:rsidRPr="00023AF3">
          <w:rPr>
            <w:noProof/>
            <w:webHidden/>
          </w:rPr>
          <w:instrText xml:space="preserve"> PAGEREF _Toc152746755 \h </w:instrText>
        </w:r>
        <w:r w:rsidR="00023AF3" w:rsidRPr="00023AF3">
          <w:rPr>
            <w:noProof/>
            <w:webHidden/>
          </w:rPr>
        </w:r>
        <w:r w:rsidR="00023AF3" w:rsidRPr="00023AF3">
          <w:rPr>
            <w:noProof/>
            <w:webHidden/>
          </w:rPr>
          <w:fldChar w:fldCharType="separate"/>
        </w:r>
        <w:r w:rsidR="00023AF3" w:rsidRPr="00023AF3">
          <w:rPr>
            <w:noProof/>
            <w:webHidden/>
          </w:rPr>
          <w:t>3</w:t>
        </w:r>
        <w:r w:rsidR="00023AF3" w:rsidRPr="00023AF3">
          <w:rPr>
            <w:noProof/>
            <w:webHidden/>
          </w:rPr>
          <w:fldChar w:fldCharType="end"/>
        </w:r>
      </w:hyperlink>
    </w:p>
    <w:p w14:paraId="79D9D1FB" w14:textId="5EF743A7" w:rsidR="00023AF3" w:rsidRPr="00023AF3" w:rsidRDefault="00B81DF5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</w:rPr>
      </w:pPr>
      <w:hyperlink w:anchor="_Toc152746756" w:history="1">
        <w:r w:rsidR="00023AF3" w:rsidRPr="00023AF3">
          <w:rPr>
            <w:rStyle w:val="Hyperlink"/>
            <w:noProof/>
            <w:lang w:val="pt-BR"/>
          </w:rPr>
          <w:t>3.1.2.</w:t>
        </w:r>
        <w:r w:rsidR="00023AF3" w:rsidRPr="00023AF3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</w:rPr>
          <w:tab/>
        </w:r>
        <w:r w:rsidR="00023AF3" w:rsidRPr="00023AF3">
          <w:rPr>
            <w:rStyle w:val="Hyperlink"/>
            <w:noProof/>
            <w:lang w:val="pt-BR"/>
          </w:rPr>
          <w:t>Política de tela limpa</w:t>
        </w:r>
        <w:r w:rsidR="00023AF3" w:rsidRPr="00023AF3">
          <w:rPr>
            <w:noProof/>
            <w:webHidden/>
          </w:rPr>
          <w:tab/>
        </w:r>
        <w:r w:rsidR="00023AF3" w:rsidRPr="00023AF3">
          <w:rPr>
            <w:noProof/>
            <w:webHidden/>
          </w:rPr>
          <w:fldChar w:fldCharType="begin"/>
        </w:r>
        <w:r w:rsidR="00023AF3" w:rsidRPr="00023AF3">
          <w:rPr>
            <w:noProof/>
            <w:webHidden/>
          </w:rPr>
          <w:instrText xml:space="preserve"> PAGEREF _Toc152746756 \h </w:instrText>
        </w:r>
        <w:r w:rsidR="00023AF3" w:rsidRPr="00023AF3">
          <w:rPr>
            <w:noProof/>
            <w:webHidden/>
          </w:rPr>
        </w:r>
        <w:r w:rsidR="00023AF3" w:rsidRPr="00023AF3">
          <w:rPr>
            <w:noProof/>
            <w:webHidden/>
          </w:rPr>
          <w:fldChar w:fldCharType="separate"/>
        </w:r>
        <w:r w:rsidR="00023AF3" w:rsidRPr="00023AF3">
          <w:rPr>
            <w:noProof/>
            <w:webHidden/>
          </w:rPr>
          <w:t>3</w:t>
        </w:r>
        <w:r w:rsidR="00023AF3" w:rsidRPr="00023AF3">
          <w:rPr>
            <w:noProof/>
            <w:webHidden/>
          </w:rPr>
          <w:fldChar w:fldCharType="end"/>
        </w:r>
      </w:hyperlink>
    </w:p>
    <w:p w14:paraId="34598165" w14:textId="4B5B0EFA" w:rsidR="00023AF3" w:rsidRPr="00023AF3" w:rsidRDefault="00B81DF5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52746757" w:history="1">
        <w:r w:rsidR="00023AF3" w:rsidRPr="00023AF3">
          <w:rPr>
            <w:rStyle w:val="Hyperlink"/>
            <w:noProof/>
            <w:lang w:val="pt-BR"/>
          </w:rPr>
          <w:t>3.2.</w:t>
        </w:r>
        <w:r w:rsidR="00023AF3" w:rsidRPr="00023AF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023AF3" w:rsidRPr="00023AF3">
          <w:rPr>
            <w:rStyle w:val="Hyperlink"/>
            <w:noProof/>
            <w:lang w:val="pt-BR"/>
          </w:rPr>
          <w:t>Proteção de instalações e equipamentos compartilhados</w:t>
        </w:r>
        <w:r w:rsidR="00023AF3" w:rsidRPr="00023AF3">
          <w:rPr>
            <w:noProof/>
            <w:webHidden/>
          </w:rPr>
          <w:tab/>
        </w:r>
        <w:r w:rsidR="00023AF3" w:rsidRPr="00023AF3">
          <w:rPr>
            <w:noProof/>
            <w:webHidden/>
          </w:rPr>
          <w:fldChar w:fldCharType="begin"/>
        </w:r>
        <w:r w:rsidR="00023AF3" w:rsidRPr="00023AF3">
          <w:rPr>
            <w:noProof/>
            <w:webHidden/>
          </w:rPr>
          <w:instrText xml:space="preserve"> PAGEREF _Toc152746757 \h </w:instrText>
        </w:r>
        <w:r w:rsidR="00023AF3" w:rsidRPr="00023AF3">
          <w:rPr>
            <w:noProof/>
            <w:webHidden/>
          </w:rPr>
        </w:r>
        <w:r w:rsidR="00023AF3" w:rsidRPr="00023AF3">
          <w:rPr>
            <w:noProof/>
            <w:webHidden/>
          </w:rPr>
          <w:fldChar w:fldCharType="separate"/>
        </w:r>
        <w:r w:rsidR="00023AF3" w:rsidRPr="00023AF3">
          <w:rPr>
            <w:noProof/>
            <w:webHidden/>
          </w:rPr>
          <w:t>4</w:t>
        </w:r>
        <w:r w:rsidR="00023AF3" w:rsidRPr="00023AF3">
          <w:rPr>
            <w:noProof/>
            <w:webHidden/>
          </w:rPr>
          <w:fldChar w:fldCharType="end"/>
        </w:r>
      </w:hyperlink>
    </w:p>
    <w:p w14:paraId="68C5D93B" w14:textId="2AF6D0A5" w:rsidR="00023AF3" w:rsidRPr="00023AF3" w:rsidRDefault="00B81DF5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52746758" w:history="1">
        <w:r w:rsidR="00023AF3" w:rsidRPr="00023AF3">
          <w:rPr>
            <w:rStyle w:val="Hyperlink"/>
            <w:noProof/>
            <w:lang w:val="pt-BR"/>
          </w:rPr>
          <w:t>4.</w:t>
        </w:r>
        <w:r w:rsidR="00023AF3" w:rsidRPr="00023AF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023AF3" w:rsidRPr="00023AF3">
          <w:rPr>
            <w:rStyle w:val="Hyperlink"/>
            <w:noProof/>
            <w:lang w:val="pt-BR"/>
          </w:rPr>
          <w:t>Validade e gestão de documentos</w:t>
        </w:r>
        <w:r w:rsidR="00023AF3" w:rsidRPr="00023AF3">
          <w:rPr>
            <w:noProof/>
            <w:webHidden/>
          </w:rPr>
          <w:tab/>
        </w:r>
        <w:r w:rsidR="00023AF3" w:rsidRPr="00023AF3">
          <w:rPr>
            <w:noProof/>
            <w:webHidden/>
          </w:rPr>
          <w:fldChar w:fldCharType="begin"/>
        </w:r>
        <w:r w:rsidR="00023AF3" w:rsidRPr="00023AF3">
          <w:rPr>
            <w:noProof/>
            <w:webHidden/>
          </w:rPr>
          <w:instrText xml:space="preserve"> PAGEREF _Toc152746758 \h </w:instrText>
        </w:r>
        <w:r w:rsidR="00023AF3" w:rsidRPr="00023AF3">
          <w:rPr>
            <w:noProof/>
            <w:webHidden/>
          </w:rPr>
        </w:r>
        <w:r w:rsidR="00023AF3" w:rsidRPr="00023AF3">
          <w:rPr>
            <w:noProof/>
            <w:webHidden/>
          </w:rPr>
          <w:fldChar w:fldCharType="separate"/>
        </w:r>
        <w:r w:rsidR="00023AF3" w:rsidRPr="00023AF3">
          <w:rPr>
            <w:noProof/>
            <w:webHidden/>
          </w:rPr>
          <w:t>4</w:t>
        </w:r>
        <w:r w:rsidR="00023AF3" w:rsidRPr="00023AF3">
          <w:rPr>
            <w:noProof/>
            <w:webHidden/>
          </w:rPr>
          <w:fldChar w:fldCharType="end"/>
        </w:r>
      </w:hyperlink>
    </w:p>
    <w:p w14:paraId="161903E4" w14:textId="137D274F" w:rsidR="007A36EC" w:rsidRPr="00023AF3" w:rsidRDefault="00E117C4">
      <w:pPr>
        <w:pStyle w:val="TOC1"/>
        <w:tabs>
          <w:tab w:val="left" w:pos="440"/>
          <w:tab w:val="right" w:leader="dot" w:pos="9062"/>
        </w:tabs>
        <w:rPr>
          <w:noProof/>
        </w:rPr>
      </w:pPr>
      <w:r w:rsidRPr="00023AF3">
        <w:rPr>
          <w:noProof/>
        </w:rPr>
        <w:fldChar w:fldCharType="end"/>
      </w:r>
    </w:p>
    <w:p w14:paraId="161903E9" w14:textId="77777777" w:rsidR="007A36EC" w:rsidRPr="00023AF3" w:rsidRDefault="007A36EC" w:rsidP="007A36EC">
      <w:pPr>
        <w:pStyle w:val="Heading1"/>
        <w:rPr>
          <w:noProof/>
        </w:rPr>
      </w:pPr>
      <w:r w:rsidRPr="00023AF3">
        <w:rPr>
          <w:noProof/>
        </w:rPr>
        <w:br w:type="page"/>
      </w:r>
      <w:bookmarkStart w:id="4" w:name="_Toc265511402"/>
      <w:bookmarkStart w:id="5" w:name="_Toc270000309"/>
      <w:bookmarkStart w:id="6" w:name="_Toc152746751"/>
      <w:r w:rsidRPr="00023AF3">
        <w:rPr>
          <w:noProof/>
        </w:rPr>
        <w:lastRenderedPageBreak/>
        <w:t xml:space="preserve">Finalidade, </w:t>
      </w:r>
      <w:r w:rsidR="00337019" w:rsidRPr="00023AF3">
        <w:rPr>
          <w:noProof/>
        </w:rPr>
        <w:t>escopo</w:t>
      </w:r>
      <w:r w:rsidRPr="00023AF3">
        <w:rPr>
          <w:noProof/>
        </w:rPr>
        <w:t xml:space="preserve"> e usuários</w:t>
      </w:r>
      <w:bookmarkEnd w:id="4"/>
      <w:bookmarkEnd w:id="5"/>
      <w:bookmarkEnd w:id="6"/>
    </w:p>
    <w:p w14:paraId="161903EA" w14:textId="0F8E9B4C" w:rsidR="007A36EC" w:rsidRPr="00023AF3" w:rsidRDefault="007A36EC" w:rsidP="00127CD8">
      <w:r w:rsidRPr="00023AF3">
        <w:t>A finalidade deste documento é definir as regras para impedir o acesso não autorizado às informações nos locais de trabalho, bem como as instalações e os equipamentos compartilhados.</w:t>
      </w:r>
    </w:p>
    <w:p w14:paraId="161903EB" w14:textId="33F73022" w:rsidR="007A36EC" w:rsidRPr="00023AF3" w:rsidRDefault="007A36EC" w:rsidP="007A36EC">
      <w:pPr>
        <w:rPr>
          <w:noProof/>
        </w:rPr>
      </w:pPr>
      <w:r w:rsidRPr="00023AF3">
        <w:rPr>
          <w:noProof/>
        </w:rPr>
        <w:t xml:space="preserve">Este documento aplica-se a todo o </w:t>
      </w:r>
      <w:r w:rsidR="00337019" w:rsidRPr="00023AF3">
        <w:rPr>
          <w:noProof/>
        </w:rPr>
        <w:t>escopo</w:t>
      </w:r>
      <w:r w:rsidRPr="00023AF3">
        <w:rPr>
          <w:noProof/>
        </w:rPr>
        <w:t xml:space="preserve"> do </w:t>
      </w:r>
      <w:r w:rsidR="00127CD8" w:rsidRPr="00023AF3">
        <w:rPr>
          <w:noProof/>
        </w:rPr>
        <w:t>Sistema de Gestão da Segurança da Informação (SGSI)</w:t>
      </w:r>
      <w:r w:rsidRPr="00023AF3">
        <w:rPr>
          <w:noProof/>
        </w:rPr>
        <w:t xml:space="preserve">, isto é, a todos os locais de trabalho, todas as instalações e todos os equipamentos do </w:t>
      </w:r>
      <w:r w:rsidR="00337019" w:rsidRPr="00023AF3">
        <w:rPr>
          <w:noProof/>
        </w:rPr>
        <w:t>escopo</w:t>
      </w:r>
      <w:r w:rsidRPr="00023AF3">
        <w:rPr>
          <w:noProof/>
        </w:rPr>
        <w:t xml:space="preserve"> do SGSI.</w:t>
      </w:r>
    </w:p>
    <w:p w14:paraId="161903EC" w14:textId="6C7700F6" w:rsidR="007A36EC" w:rsidRPr="00023AF3" w:rsidRDefault="007A36EC" w:rsidP="007A36EC">
      <w:pPr>
        <w:rPr>
          <w:noProof/>
        </w:rPr>
      </w:pPr>
      <w:r w:rsidRPr="00023AF3">
        <w:rPr>
          <w:noProof/>
        </w:rPr>
        <w:t xml:space="preserve">Os usuários deste documento são funcionários da </w:t>
      </w:r>
      <w:commentRangeStart w:id="7"/>
      <w:r w:rsidR="00B64DFC" w:rsidRPr="00023AF3">
        <w:rPr>
          <w:noProof/>
        </w:rPr>
        <w:t>[nome da organização]</w:t>
      </w:r>
      <w:commentRangeEnd w:id="7"/>
      <w:r w:rsidR="00127CD8" w:rsidRPr="00023AF3">
        <w:rPr>
          <w:rStyle w:val="CommentReference"/>
        </w:rPr>
        <w:commentReference w:id="7"/>
      </w:r>
      <w:r w:rsidRPr="00023AF3">
        <w:rPr>
          <w:noProof/>
        </w:rPr>
        <w:t>.</w:t>
      </w:r>
    </w:p>
    <w:p w14:paraId="161903ED" w14:textId="77777777" w:rsidR="007A36EC" w:rsidRPr="00023AF3" w:rsidRDefault="007A36EC" w:rsidP="007A36EC">
      <w:pPr>
        <w:rPr>
          <w:noProof/>
        </w:rPr>
      </w:pPr>
    </w:p>
    <w:p w14:paraId="161903EE" w14:textId="77777777" w:rsidR="007A36EC" w:rsidRPr="00023AF3" w:rsidRDefault="007A36EC" w:rsidP="007A36EC">
      <w:pPr>
        <w:pStyle w:val="Heading1"/>
        <w:rPr>
          <w:noProof/>
        </w:rPr>
      </w:pPr>
      <w:bookmarkStart w:id="8" w:name="_Toc265511403"/>
      <w:bookmarkStart w:id="9" w:name="_Toc270000310"/>
      <w:bookmarkStart w:id="10" w:name="_Toc152746752"/>
      <w:r w:rsidRPr="00023AF3">
        <w:rPr>
          <w:noProof/>
        </w:rPr>
        <w:t>Documentos de referência</w:t>
      </w:r>
      <w:bookmarkEnd w:id="8"/>
      <w:bookmarkEnd w:id="9"/>
      <w:bookmarkEnd w:id="10"/>
    </w:p>
    <w:p w14:paraId="161903EF" w14:textId="5FD01F07" w:rsidR="007A36EC" w:rsidRPr="00023AF3" w:rsidRDefault="007A36EC" w:rsidP="007A36EC">
      <w:pPr>
        <w:numPr>
          <w:ilvl w:val="0"/>
          <w:numId w:val="4"/>
        </w:numPr>
        <w:spacing w:after="0"/>
        <w:rPr>
          <w:noProof/>
        </w:rPr>
      </w:pPr>
      <w:r w:rsidRPr="00023AF3">
        <w:rPr>
          <w:noProof/>
        </w:rPr>
        <w:t xml:space="preserve">Norma ISO/IEC 27001, cláusulas </w:t>
      </w:r>
      <w:r w:rsidR="00230359" w:rsidRPr="00023AF3">
        <w:rPr>
          <w:noProof/>
        </w:rPr>
        <w:t>A.7.7</w:t>
      </w:r>
      <w:r w:rsidR="00887348" w:rsidRPr="00023AF3">
        <w:rPr>
          <w:noProof/>
        </w:rPr>
        <w:t xml:space="preserve"> e A.8.1</w:t>
      </w:r>
    </w:p>
    <w:p w14:paraId="691D93BA" w14:textId="6D5B8064" w:rsidR="00130877" w:rsidRPr="00023AF3" w:rsidRDefault="00130877" w:rsidP="00130877">
      <w:pPr>
        <w:numPr>
          <w:ilvl w:val="0"/>
          <w:numId w:val="4"/>
        </w:numPr>
        <w:spacing w:after="0"/>
        <w:rPr>
          <w:noProof/>
        </w:rPr>
      </w:pPr>
      <w:commentRangeStart w:id="11"/>
      <w:r w:rsidRPr="00023AF3">
        <w:rPr>
          <w:noProof/>
        </w:rPr>
        <w:t>Política da segurança da informação</w:t>
      </w:r>
      <w:commentRangeEnd w:id="11"/>
      <w:r w:rsidR="00023AF3" w:rsidRPr="00023AF3">
        <w:rPr>
          <w:rStyle w:val="CommentReference"/>
        </w:rPr>
        <w:commentReference w:id="11"/>
      </w:r>
    </w:p>
    <w:p w14:paraId="6F305DC2" w14:textId="15F664AD" w:rsidR="00130877" w:rsidRPr="00023AF3" w:rsidRDefault="00130877" w:rsidP="00D67AC6">
      <w:pPr>
        <w:numPr>
          <w:ilvl w:val="0"/>
          <w:numId w:val="4"/>
        </w:numPr>
        <w:rPr>
          <w:noProof/>
        </w:rPr>
      </w:pPr>
      <w:commentRangeStart w:id="12"/>
      <w:r w:rsidRPr="00023AF3">
        <w:rPr>
          <w:noProof/>
        </w:rPr>
        <w:t>[</w:t>
      </w:r>
      <w:r w:rsidR="00DB69B6" w:rsidRPr="00023AF3">
        <w:rPr>
          <w:noProof/>
        </w:rPr>
        <w:t>Política de classificação da informação</w:t>
      </w:r>
      <w:r w:rsidRPr="00023AF3">
        <w:rPr>
          <w:noProof/>
        </w:rPr>
        <w:t>]</w:t>
      </w:r>
      <w:commentRangeEnd w:id="12"/>
      <w:r w:rsidR="00127CD8" w:rsidRPr="00023AF3">
        <w:rPr>
          <w:rStyle w:val="CommentReference"/>
        </w:rPr>
        <w:commentReference w:id="12"/>
      </w:r>
    </w:p>
    <w:p w14:paraId="161903F2" w14:textId="77777777" w:rsidR="007A36EC" w:rsidRPr="00023AF3" w:rsidRDefault="007A36EC" w:rsidP="007A36EC">
      <w:pPr>
        <w:rPr>
          <w:noProof/>
        </w:rPr>
      </w:pPr>
    </w:p>
    <w:p w14:paraId="161903F3" w14:textId="1FC195BB" w:rsidR="007A36EC" w:rsidRPr="00023AF3" w:rsidRDefault="005C4CB4" w:rsidP="007A36EC">
      <w:pPr>
        <w:pStyle w:val="Heading1"/>
        <w:rPr>
          <w:noProof/>
        </w:rPr>
      </w:pPr>
      <w:bookmarkStart w:id="13" w:name="_Toc265511404"/>
      <w:bookmarkStart w:id="14" w:name="_Toc270000311"/>
      <w:bookmarkStart w:id="15" w:name="_Toc105053373"/>
      <w:bookmarkStart w:id="16" w:name="_Toc142517115"/>
      <w:bookmarkStart w:id="17" w:name="_Toc152746753"/>
      <w:r w:rsidRPr="00023AF3">
        <w:rPr>
          <w:noProof/>
        </w:rPr>
        <w:t>Política de mesa limpa e tela limpa</w:t>
      </w:r>
      <w:bookmarkEnd w:id="13"/>
      <w:bookmarkEnd w:id="14"/>
      <w:bookmarkEnd w:id="15"/>
      <w:bookmarkEnd w:id="16"/>
      <w:bookmarkEnd w:id="17"/>
    </w:p>
    <w:p w14:paraId="161903F4" w14:textId="77777777" w:rsidR="007A36EC" w:rsidRPr="00023AF3" w:rsidRDefault="007A36EC" w:rsidP="007A36EC">
      <w:pPr>
        <w:rPr>
          <w:noProof/>
        </w:rPr>
      </w:pPr>
      <w:r w:rsidRPr="00023AF3">
        <w:rPr>
          <w:noProof/>
        </w:rPr>
        <w:t xml:space="preserve">Todas as informações classificadas como "Uso interno", "Restrito" e "Confidencial", conforme especificado na Política de </w:t>
      </w:r>
      <w:r w:rsidR="003F3D40" w:rsidRPr="00023AF3">
        <w:rPr>
          <w:noProof/>
        </w:rPr>
        <w:t>classificação da informação</w:t>
      </w:r>
      <w:r w:rsidRPr="00023AF3">
        <w:rPr>
          <w:noProof/>
        </w:rPr>
        <w:t xml:space="preserve"> são consideradas confidenciais nesta Política</w:t>
      </w:r>
      <w:r w:rsidR="003F3D40" w:rsidRPr="00023AF3">
        <w:rPr>
          <w:noProof/>
        </w:rPr>
        <w:t xml:space="preserve"> de mesa e tela limpa</w:t>
      </w:r>
      <w:r w:rsidRPr="00023AF3">
        <w:rPr>
          <w:noProof/>
        </w:rPr>
        <w:t>.</w:t>
      </w:r>
    </w:p>
    <w:p w14:paraId="161903F5" w14:textId="77777777" w:rsidR="007A36EC" w:rsidRPr="00023AF3" w:rsidRDefault="007A36EC" w:rsidP="007A36EC">
      <w:pPr>
        <w:pStyle w:val="Heading2"/>
        <w:rPr>
          <w:noProof/>
        </w:rPr>
      </w:pPr>
      <w:bookmarkStart w:id="18" w:name="_Toc265511405"/>
      <w:bookmarkStart w:id="19" w:name="_Toc270000312"/>
      <w:bookmarkStart w:id="20" w:name="_Toc152746754"/>
      <w:r w:rsidRPr="00023AF3">
        <w:rPr>
          <w:noProof/>
        </w:rPr>
        <w:t>Proteção do local de trabalho</w:t>
      </w:r>
      <w:bookmarkEnd w:id="18"/>
      <w:bookmarkEnd w:id="19"/>
      <w:bookmarkEnd w:id="20"/>
    </w:p>
    <w:p w14:paraId="161903F6" w14:textId="2F54E52F" w:rsidR="007A36EC" w:rsidRPr="00023AF3" w:rsidRDefault="007925EF" w:rsidP="007A36EC">
      <w:pPr>
        <w:pStyle w:val="Heading3"/>
        <w:rPr>
          <w:noProof/>
        </w:rPr>
      </w:pPr>
      <w:bookmarkStart w:id="21" w:name="_Toc270328216"/>
      <w:bookmarkStart w:id="22" w:name="_Toc270714150"/>
      <w:bookmarkStart w:id="23" w:name="_Toc142517116"/>
      <w:bookmarkStart w:id="24" w:name="_Toc152746755"/>
      <w:commentRangeStart w:id="25"/>
      <w:r w:rsidRPr="00023AF3">
        <w:rPr>
          <w:noProof/>
        </w:rPr>
        <w:t>Política de mesa limpa</w:t>
      </w:r>
      <w:bookmarkEnd w:id="21"/>
      <w:bookmarkEnd w:id="22"/>
      <w:bookmarkEnd w:id="23"/>
      <w:commentRangeEnd w:id="25"/>
      <w:r w:rsidR="00023AF3" w:rsidRPr="00023AF3">
        <w:rPr>
          <w:rStyle w:val="CommentReference"/>
          <w:b w:val="0"/>
          <w:i w:val="0"/>
        </w:rPr>
        <w:commentReference w:id="25"/>
      </w:r>
      <w:bookmarkEnd w:id="24"/>
    </w:p>
    <w:p w14:paraId="20D4E397" w14:textId="77777777" w:rsidR="00127CD8" w:rsidRPr="00023AF3" w:rsidRDefault="00127CD8" w:rsidP="00127CD8">
      <w:bookmarkStart w:id="26" w:name="_Toc265511407"/>
      <w:bookmarkStart w:id="27" w:name="_Toc270328217"/>
      <w:bookmarkStart w:id="28" w:name="_Toc270714151"/>
      <w:bookmarkStart w:id="29" w:name="_Toc142517117"/>
      <w:r w:rsidRPr="00023AF3">
        <w:t>Se a pessoa autorizada não estiver no local de trabalho, todos os documentos em papel, bem como dispositivos móveis (endpoints), e todas as mídias de armazenamento de dados classificadas como confidenciais devem ser removidas da mesa ou de outros locais (impressoras, máquinas de fax, copiadoras, etc.) para evitar o acesso não autorizado.</w:t>
      </w:r>
    </w:p>
    <w:p w14:paraId="1619040D" w14:textId="4B16DEC3" w:rsidR="007A36EC" w:rsidRDefault="00127CD8" w:rsidP="007C077B">
      <w:r w:rsidRPr="00023AF3">
        <w:t xml:space="preserve">Esses documentos, dispositivos móveis, e essas mídias devem ser armazenados de forma segura de acordo com a [Política de classificação da informação]. </w:t>
      </w:r>
      <w:commentRangeStart w:id="30"/>
      <w:r w:rsidRPr="00023AF3">
        <w:t xml:space="preserve">Quando documentos e mídias de armazenamento não forem mais necessários, eles devem ser descartados de acordo com a </w:t>
      </w:r>
      <w:commentRangeStart w:id="31"/>
      <w:r w:rsidRPr="00023AF3">
        <w:t>[Política de descarte de destruição]</w:t>
      </w:r>
      <w:commentRangeEnd w:id="31"/>
      <w:r w:rsidRPr="00023AF3">
        <w:rPr>
          <w:rStyle w:val="CommentReference"/>
        </w:rPr>
        <w:commentReference w:id="31"/>
      </w:r>
      <w:r w:rsidRPr="00023AF3">
        <w:t>.</w:t>
      </w:r>
      <w:commentRangeEnd w:id="30"/>
      <w:r w:rsidR="00023AF3" w:rsidRPr="00023AF3">
        <w:rPr>
          <w:rStyle w:val="CommentReference"/>
        </w:rPr>
        <w:commentReference w:id="30"/>
      </w:r>
      <w:bookmarkEnd w:id="26"/>
      <w:bookmarkEnd w:id="27"/>
      <w:bookmarkEnd w:id="28"/>
      <w:bookmarkEnd w:id="29"/>
    </w:p>
    <w:p w14:paraId="476CC80A" w14:textId="2F1B0091" w:rsidR="007C077B" w:rsidRDefault="007C077B" w:rsidP="007C077B">
      <w:r>
        <w:t>...</w:t>
      </w:r>
    </w:p>
    <w:p w14:paraId="27491ACA" w14:textId="77777777" w:rsidR="007C077B" w:rsidRDefault="007C077B" w:rsidP="007C077B">
      <w:pPr>
        <w:jc w:val="center"/>
      </w:pPr>
      <w:r>
        <w:t>** FIM DA DEMONSTRAÇÃO **</w:t>
      </w:r>
    </w:p>
    <w:p w14:paraId="3A958AEE" w14:textId="77777777" w:rsidR="007C077B" w:rsidRDefault="007C077B" w:rsidP="007C077B">
      <w:r>
        <w:t>Se você decidiu que o Kit de documentação Premium da ISO 27001 e ISO 22301 é a escolha certa para sua empresa, consulte a tabela abaixo para escolher o kit com o nível de suporte especializado necessário.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72" w:type="dxa"/>
          <w:left w:w="115" w:type="dxa"/>
          <w:bottom w:w="72" w:type="dxa"/>
          <w:right w:w="115" w:type="dxa"/>
        </w:tblCellMar>
        <w:tblLook w:val="04A0" w:firstRow="1" w:lastRow="0" w:firstColumn="1" w:lastColumn="0" w:noHBand="0" w:noVBand="1"/>
      </w:tblPr>
      <w:tblGrid>
        <w:gridCol w:w="3150"/>
        <w:gridCol w:w="1933"/>
        <w:gridCol w:w="1933"/>
        <w:gridCol w:w="1934"/>
      </w:tblGrid>
      <w:tr w:rsidR="007C077B" w:rsidRPr="00336B59" w14:paraId="3F3E5C9E" w14:textId="77777777" w:rsidTr="00B26389">
        <w:tc>
          <w:tcPr>
            <w:tcW w:w="3150" w:type="dxa"/>
            <w:vAlign w:val="center"/>
          </w:tcPr>
          <w:p w14:paraId="40AC39C4" w14:textId="77777777" w:rsidR="007C077B" w:rsidRPr="00336B59" w:rsidRDefault="007C077B" w:rsidP="00B26389">
            <w:pPr>
              <w:pStyle w:val="NoSpacing"/>
              <w:jc w:val="center"/>
              <w:rPr>
                <w:sz w:val="26"/>
                <w:szCs w:val="26"/>
              </w:rPr>
            </w:pPr>
          </w:p>
        </w:tc>
        <w:tc>
          <w:tcPr>
            <w:tcW w:w="1933" w:type="dxa"/>
            <w:vAlign w:val="center"/>
          </w:tcPr>
          <w:p w14:paraId="2A30E341" w14:textId="77777777" w:rsidR="007C077B" w:rsidRPr="00336B59" w:rsidRDefault="007C077B" w:rsidP="00B26389">
            <w:pPr>
              <w:pStyle w:val="NoSpacing"/>
              <w:jc w:val="center"/>
              <w:rPr>
                <w:b/>
                <w:color w:val="686868"/>
                <w:sz w:val="26"/>
                <w:szCs w:val="26"/>
              </w:rPr>
            </w:pPr>
            <w:r w:rsidRPr="00336B59">
              <w:rPr>
                <w:b/>
                <w:color w:val="686868"/>
                <w:sz w:val="26"/>
                <w:szCs w:val="26"/>
              </w:rPr>
              <w:t>Kit de documentos com suporte especializado</w:t>
            </w:r>
          </w:p>
        </w:tc>
        <w:tc>
          <w:tcPr>
            <w:tcW w:w="1933" w:type="dxa"/>
            <w:vAlign w:val="center"/>
          </w:tcPr>
          <w:p w14:paraId="308B004B" w14:textId="77777777" w:rsidR="007C077B" w:rsidRPr="00336B59" w:rsidRDefault="007C077B" w:rsidP="00B26389">
            <w:pPr>
              <w:pStyle w:val="NoSpacing"/>
              <w:jc w:val="center"/>
              <w:rPr>
                <w:b/>
                <w:color w:val="686868"/>
                <w:sz w:val="26"/>
                <w:szCs w:val="26"/>
              </w:rPr>
            </w:pPr>
            <w:r w:rsidRPr="00336B59">
              <w:rPr>
                <w:b/>
                <w:color w:val="686868"/>
                <w:sz w:val="26"/>
                <w:szCs w:val="26"/>
              </w:rPr>
              <w:t>Kit de documentos com suporte extendido</w:t>
            </w:r>
          </w:p>
        </w:tc>
        <w:tc>
          <w:tcPr>
            <w:tcW w:w="1934" w:type="dxa"/>
            <w:vAlign w:val="center"/>
          </w:tcPr>
          <w:p w14:paraId="5F970241" w14:textId="77777777" w:rsidR="007C077B" w:rsidRPr="00336B59" w:rsidRDefault="007C077B" w:rsidP="00B26389">
            <w:pPr>
              <w:pStyle w:val="NoSpacing"/>
              <w:jc w:val="center"/>
              <w:rPr>
                <w:b/>
                <w:color w:val="686868"/>
                <w:sz w:val="26"/>
                <w:szCs w:val="26"/>
              </w:rPr>
            </w:pPr>
            <w:r w:rsidRPr="00336B59">
              <w:rPr>
                <w:b/>
                <w:color w:val="686868"/>
                <w:sz w:val="26"/>
                <w:szCs w:val="26"/>
              </w:rPr>
              <w:t>Kit de documentos power</w:t>
            </w:r>
          </w:p>
        </w:tc>
      </w:tr>
      <w:tr w:rsidR="007C077B" w:rsidRPr="00336B59" w14:paraId="223B7E75" w14:textId="77777777" w:rsidTr="00B26389">
        <w:tc>
          <w:tcPr>
            <w:tcW w:w="3150" w:type="dxa"/>
            <w:vAlign w:val="center"/>
          </w:tcPr>
          <w:p w14:paraId="5673ED8B" w14:textId="77777777" w:rsidR="007C077B" w:rsidRPr="00336B59" w:rsidRDefault="007C077B" w:rsidP="00B26389">
            <w:pPr>
              <w:pStyle w:val="NoSpacing"/>
              <w:jc w:val="center"/>
              <w:rPr>
                <w:sz w:val="36"/>
                <w:szCs w:val="36"/>
              </w:rPr>
            </w:pPr>
          </w:p>
        </w:tc>
        <w:tc>
          <w:tcPr>
            <w:tcW w:w="1933" w:type="dxa"/>
            <w:vAlign w:val="center"/>
          </w:tcPr>
          <w:p w14:paraId="386CC6A9" w14:textId="77777777" w:rsidR="007C077B" w:rsidRPr="00336B59" w:rsidRDefault="007C077B" w:rsidP="00B26389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b/>
                <w:sz w:val="24"/>
                <w:szCs w:val="24"/>
              </w:rPr>
              <w:t>US</w:t>
            </w:r>
            <w:r w:rsidRPr="00336B59">
              <w:rPr>
                <w:b/>
                <w:sz w:val="36"/>
                <w:szCs w:val="36"/>
              </w:rPr>
              <w:t xml:space="preserve"> $</w:t>
            </w:r>
            <w:r>
              <w:rPr>
                <w:b/>
                <w:sz w:val="36"/>
                <w:szCs w:val="36"/>
              </w:rPr>
              <w:t>9</w:t>
            </w:r>
            <w:r w:rsidRPr="00336B59">
              <w:rPr>
                <w:b/>
                <w:sz w:val="36"/>
                <w:szCs w:val="36"/>
              </w:rPr>
              <w:t>97</w:t>
            </w:r>
          </w:p>
        </w:tc>
        <w:tc>
          <w:tcPr>
            <w:tcW w:w="1933" w:type="dxa"/>
            <w:vAlign w:val="center"/>
          </w:tcPr>
          <w:p w14:paraId="400E2114" w14:textId="77777777" w:rsidR="007C077B" w:rsidRPr="00336B59" w:rsidRDefault="007C077B" w:rsidP="00B26389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b/>
                <w:sz w:val="24"/>
                <w:szCs w:val="24"/>
              </w:rPr>
              <w:t>US</w:t>
            </w:r>
            <w:r w:rsidRPr="00336B59">
              <w:rPr>
                <w:b/>
                <w:sz w:val="36"/>
                <w:szCs w:val="36"/>
              </w:rPr>
              <w:t xml:space="preserve"> $</w:t>
            </w:r>
            <w:r>
              <w:rPr>
                <w:b/>
                <w:sz w:val="36"/>
                <w:szCs w:val="36"/>
              </w:rPr>
              <w:t>14</w:t>
            </w:r>
            <w:r w:rsidRPr="00336B59">
              <w:rPr>
                <w:b/>
                <w:sz w:val="36"/>
                <w:szCs w:val="36"/>
              </w:rPr>
              <w:t>97</w:t>
            </w:r>
          </w:p>
        </w:tc>
        <w:tc>
          <w:tcPr>
            <w:tcW w:w="1934" w:type="dxa"/>
            <w:vAlign w:val="center"/>
          </w:tcPr>
          <w:p w14:paraId="7917D461" w14:textId="77777777" w:rsidR="007C077B" w:rsidRPr="00336B59" w:rsidRDefault="007C077B" w:rsidP="00B26389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b/>
                <w:sz w:val="24"/>
                <w:szCs w:val="24"/>
              </w:rPr>
              <w:t>US</w:t>
            </w:r>
            <w:r w:rsidRPr="00336B59">
              <w:rPr>
                <w:b/>
                <w:sz w:val="36"/>
                <w:szCs w:val="36"/>
              </w:rPr>
              <w:t xml:space="preserve"> $</w:t>
            </w:r>
            <w:r>
              <w:rPr>
                <w:b/>
                <w:sz w:val="36"/>
                <w:szCs w:val="36"/>
              </w:rPr>
              <w:t>24</w:t>
            </w:r>
            <w:r w:rsidRPr="00336B59">
              <w:rPr>
                <w:b/>
                <w:sz w:val="36"/>
                <w:szCs w:val="36"/>
              </w:rPr>
              <w:t>97</w:t>
            </w:r>
          </w:p>
        </w:tc>
      </w:tr>
      <w:tr w:rsidR="007C077B" w:rsidRPr="00336B59" w14:paraId="14E774B4" w14:textId="77777777" w:rsidTr="00B26389">
        <w:tc>
          <w:tcPr>
            <w:tcW w:w="3150" w:type="dxa"/>
            <w:shd w:val="clear" w:color="auto" w:fill="F2F2F2"/>
            <w:vAlign w:val="center"/>
          </w:tcPr>
          <w:p w14:paraId="5F6F13A9" w14:textId="77777777" w:rsidR="007C077B" w:rsidRPr="00336B59" w:rsidRDefault="007C077B" w:rsidP="00B26389">
            <w:pPr>
              <w:pStyle w:val="NoSpacing"/>
              <w:rPr>
                <w:b/>
              </w:rPr>
            </w:pPr>
            <w:r>
              <w:rPr>
                <w:b/>
              </w:rPr>
              <w:t>64</w:t>
            </w:r>
            <w:r w:rsidRPr="00336B59">
              <w:rPr>
                <w:b/>
              </w:rPr>
              <w:t xml:space="preserve"> modelos de documentos em conformidade com a ISO 27001</w:t>
            </w:r>
            <w:r>
              <w:rPr>
                <w:b/>
              </w:rPr>
              <w:t xml:space="preserve"> e ISO 22301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43522D56" w14:textId="77777777" w:rsidR="007C077B" w:rsidRPr="00336B59" w:rsidRDefault="007C077B" w:rsidP="00B26389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42A20825" w14:textId="77777777" w:rsidR="007C077B" w:rsidRPr="00336B59" w:rsidRDefault="007C077B" w:rsidP="00B26389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5D1F4D5B" w14:textId="77777777" w:rsidR="007C077B" w:rsidRPr="00336B59" w:rsidRDefault="007C077B" w:rsidP="00B26389">
            <w:pPr>
              <w:pStyle w:val="NoSpacing"/>
              <w:jc w:val="center"/>
              <w:rPr>
                <w:rFonts w:ascii="Nirmala UI" w:hAnsi="Nirmala UI" w:cs="Nirmala UI"/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7C077B" w:rsidRPr="00336B59" w14:paraId="3428D46F" w14:textId="77777777" w:rsidTr="00B26389">
        <w:tc>
          <w:tcPr>
            <w:tcW w:w="3150" w:type="dxa"/>
            <w:vAlign w:val="center"/>
          </w:tcPr>
          <w:p w14:paraId="0E74CC4D" w14:textId="77777777" w:rsidR="007C077B" w:rsidRPr="00336B59" w:rsidRDefault="007C077B" w:rsidP="00B26389">
            <w:pPr>
              <w:pStyle w:val="NoSpacing"/>
              <w:rPr>
                <w:b/>
              </w:rPr>
            </w:pPr>
            <w:r w:rsidRPr="00336B59">
              <w:rPr>
                <w:rFonts w:cs="Calibri"/>
                <w:b/>
                <w:color w:val="000000"/>
                <w:lang w:eastAsia="pt-BR"/>
              </w:rPr>
              <w:t>Acesso a tutoriais em vídeo (em Inglês)</w:t>
            </w:r>
          </w:p>
        </w:tc>
        <w:tc>
          <w:tcPr>
            <w:tcW w:w="1933" w:type="dxa"/>
            <w:vAlign w:val="center"/>
          </w:tcPr>
          <w:p w14:paraId="31CE4E36" w14:textId="77777777" w:rsidR="007C077B" w:rsidRPr="00336B59" w:rsidRDefault="007C077B" w:rsidP="00B26389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vAlign w:val="center"/>
          </w:tcPr>
          <w:p w14:paraId="529B35D9" w14:textId="77777777" w:rsidR="007C077B" w:rsidRPr="00336B59" w:rsidRDefault="007C077B" w:rsidP="00B26389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vAlign w:val="center"/>
          </w:tcPr>
          <w:p w14:paraId="276DA392" w14:textId="77777777" w:rsidR="007C077B" w:rsidRPr="00336B59" w:rsidRDefault="007C077B" w:rsidP="00B26389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7C077B" w:rsidRPr="00336B59" w14:paraId="1BD66814" w14:textId="77777777" w:rsidTr="00B26389">
        <w:tc>
          <w:tcPr>
            <w:tcW w:w="3150" w:type="dxa"/>
            <w:shd w:val="clear" w:color="auto" w:fill="F2F2F2"/>
            <w:vAlign w:val="center"/>
          </w:tcPr>
          <w:p w14:paraId="1D6A693D" w14:textId="77777777" w:rsidR="007C077B" w:rsidRPr="00336B59" w:rsidRDefault="007C077B" w:rsidP="00B26389">
            <w:pPr>
              <w:pStyle w:val="NoSpacing"/>
              <w:rPr>
                <w:b/>
              </w:rPr>
            </w:pPr>
            <w:r w:rsidRPr="00336B59">
              <w:rPr>
                <w:rFonts w:cs="Calibri"/>
                <w:b/>
                <w:bCs/>
                <w:color w:val="000000"/>
                <w:lang w:eastAsia="pt-BR"/>
              </w:rPr>
              <w:t>Em breve: atualização gratuita do kit de documentação para a nova revisão da ISO 27001 2022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16540482" w14:textId="77777777" w:rsidR="007C077B" w:rsidRPr="00336B59" w:rsidRDefault="007C077B" w:rsidP="00B26389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303D9D4F" w14:textId="77777777" w:rsidR="007C077B" w:rsidRPr="00336B59" w:rsidRDefault="007C077B" w:rsidP="00B26389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46C8AE60" w14:textId="77777777" w:rsidR="007C077B" w:rsidRPr="00336B59" w:rsidRDefault="007C077B" w:rsidP="00B26389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7C077B" w:rsidRPr="00336B59" w14:paraId="65CB86B6" w14:textId="77777777" w:rsidTr="00B26389">
        <w:tc>
          <w:tcPr>
            <w:tcW w:w="3150" w:type="dxa"/>
            <w:vAlign w:val="center"/>
          </w:tcPr>
          <w:p w14:paraId="0B637A85" w14:textId="77777777" w:rsidR="007C077B" w:rsidRPr="00336B59" w:rsidRDefault="007C077B" w:rsidP="00B26389">
            <w:pPr>
              <w:pStyle w:val="NoSpacing"/>
              <w:rPr>
                <w:b/>
              </w:rPr>
            </w:pPr>
            <w:r w:rsidRPr="00336B59">
              <w:rPr>
                <w:rFonts w:cs="Calibri"/>
                <w:b/>
                <w:bCs/>
                <w:color w:val="000000"/>
                <w:lang w:eastAsia="pt-BR"/>
              </w:rPr>
              <w:t>ISO 27001 Gap Analysis Tool</w:t>
            </w:r>
          </w:p>
        </w:tc>
        <w:tc>
          <w:tcPr>
            <w:tcW w:w="1933" w:type="dxa"/>
            <w:vAlign w:val="center"/>
          </w:tcPr>
          <w:p w14:paraId="025FFD16" w14:textId="77777777" w:rsidR="007C077B" w:rsidRPr="00336B59" w:rsidRDefault="007C077B" w:rsidP="00B26389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vAlign w:val="center"/>
          </w:tcPr>
          <w:p w14:paraId="377CF462" w14:textId="77777777" w:rsidR="007C077B" w:rsidRPr="00336B59" w:rsidRDefault="007C077B" w:rsidP="00B26389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vAlign w:val="center"/>
          </w:tcPr>
          <w:p w14:paraId="4FB820B4" w14:textId="77777777" w:rsidR="007C077B" w:rsidRPr="00336B59" w:rsidRDefault="007C077B" w:rsidP="00B26389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7C077B" w:rsidRPr="00336B59" w14:paraId="584AEA4D" w14:textId="77777777" w:rsidTr="00B26389">
        <w:tc>
          <w:tcPr>
            <w:tcW w:w="3150" w:type="dxa"/>
            <w:shd w:val="clear" w:color="auto" w:fill="F2F2F2"/>
            <w:vAlign w:val="center"/>
          </w:tcPr>
          <w:p w14:paraId="4BFBCE7B" w14:textId="77777777" w:rsidR="007C077B" w:rsidRPr="00336B59" w:rsidRDefault="007C077B" w:rsidP="00B26389">
            <w:pPr>
              <w:pStyle w:val="NoSpacing"/>
              <w:rPr>
                <w:rFonts w:cs="Calibri"/>
                <w:b/>
                <w:bCs/>
                <w:lang w:eastAsia="pt-BR"/>
              </w:rPr>
            </w:pPr>
            <w:r w:rsidRPr="00336B59">
              <w:rPr>
                <w:rFonts w:cs="Calibri"/>
                <w:b/>
                <w:bCs/>
                <w:lang w:eastAsia="pt-BR"/>
              </w:rPr>
              <w:t>Suporte por e-mail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162D20C6" w14:textId="77777777" w:rsidR="007C077B" w:rsidRPr="00336B59" w:rsidRDefault="007C077B" w:rsidP="00B26389">
            <w:pPr>
              <w:pStyle w:val="NoSpacing"/>
              <w:jc w:val="center"/>
              <w:rPr>
                <w:rFonts w:asciiTheme="minorHAnsi" w:hAnsiTheme="minorHAnsi" w:cstheme="minorHAnsi"/>
                <w:bCs/>
                <w:lang w:eastAsia="pt-BR"/>
              </w:rPr>
            </w:pPr>
            <w:r w:rsidRPr="00336B59">
              <w:rPr>
                <w:rFonts w:asciiTheme="minorHAnsi" w:hAnsiTheme="minorHAnsi" w:cstheme="minorHAnsi"/>
                <w:bCs/>
                <w:lang w:eastAsia="pt-BR"/>
              </w:rPr>
              <w:t>10 perguntas por mês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5C4F0878" w14:textId="77777777" w:rsidR="007C077B" w:rsidRPr="00336B59" w:rsidRDefault="007C077B" w:rsidP="00B26389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336B59">
              <w:rPr>
                <w:rFonts w:asciiTheme="minorHAnsi" w:eastAsia="Segoe UI Symbol" w:hAnsiTheme="minorHAnsi" w:cstheme="minorHAnsi"/>
              </w:rPr>
              <w:t>Ilimitado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5F04DACE" w14:textId="77777777" w:rsidR="007C077B" w:rsidRPr="00336B59" w:rsidRDefault="007C077B" w:rsidP="00B26389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336B59">
              <w:rPr>
                <w:rFonts w:asciiTheme="minorHAnsi" w:eastAsia="Segoe UI Symbol" w:hAnsiTheme="minorHAnsi" w:cstheme="minorHAnsi"/>
              </w:rPr>
              <w:t>Ilimitado</w:t>
            </w:r>
          </w:p>
        </w:tc>
      </w:tr>
      <w:tr w:rsidR="007C077B" w:rsidRPr="00336B59" w14:paraId="23A4F4A2" w14:textId="77777777" w:rsidTr="00B26389">
        <w:tc>
          <w:tcPr>
            <w:tcW w:w="3150" w:type="dxa"/>
            <w:vAlign w:val="center"/>
          </w:tcPr>
          <w:p w14:paraId="4D0B612A" w14:textId="77777777" w:rsidR="007C077B" w:rsidRPr="00336B59" w:rsidRDefault="007C077B" w:rsidP="00B26389">
            <w:pPr>
              <w:pStyle w:val="NoSpacing"/>
              <w:rPr>
                <w:b/>
              </w:rPr>
            </w:pPr>
            <w:r w:rsidRPr="00336B59">
              <w:rPr>
                <w:rFonts w:cs="Calibri"/>
                <w:b/>
                <w:bCs/>
                <w:color w:val="000000"/>
                <w:lang w:eastAsia="pt-BR"/>
              </w:rPr>
              <w:t>Suporte individual com um especialista em ISO 27001</w:t>
            </w:r>
            <w:r>
              <w:rPr>
                <w:rFonts w:cs="Calibri"/>
                <w:b/>
                <w:bCs/>
                <w:color w:val="000000"/>
                <w:lang w:eastAsia="pt-BR"/>
              </w:rPr>
              <w:t xml:space="preserve"> /</w:t>
            </w:r>
            <w:r>
              <w:rPr>
                <w:rFonts w:cs="Calibri"/>
                <w:b/>
                <w:bCs/>
                <w:color w:val="000000"/>
                <w:lang w:eastAsia="pt-BR"/>
              </w:rPr>
              <w:br/>
              <w:t>ISO 22301</w:t>
            </w:r>
          </w:p>
        </w:tc>
        <w:tc>
          <w:tcPr>
            <w:tcW w:w="1933" w:type="dxa"/>
            <w:vAlign w:val="center"/>
          </w:tcPr>
          <w:p w14:paraId="489B7641" w14:textId="77777777" w:rsidR="007C077B" w:rsidRPr="00336B59" w:rsidRDefault="007C077B" w:rsidP="00B26389">
            <w:pPr>
              <w:pStyle w:val="NoSpacing"/>
              <w:jc w:val="center"/>
            </w:pPr>
            <w:r w:rsidRPr="00336B59">
              <w:t>1 hora</w:t>
            </w:r>
          </w:p>
        </w:tc>
        <w:tc>
          <w:tcPr>
            <w:tcW w:w="1933" w:type="dxa"/>
            <w:vAlign w:val="center"/>
          </w:tcPr>
          <w:p w14:paraId="0F1467F8" w14:textId="77777777" w:rsidR="007C077B" w:rsidRPr="00336B59" w:rsidRDefault="007C077B" w:rsidP="00B26389">
            <w:pPr>
              <w:pStyle w:val="NoSpacing"/>
              <w:jc w:val="center"/>
            </w:pPr>
            <w:r w:rsidRPr="00336B59">
              <w:t>5 horas</w:t>
            </w:r>
          </w:p>
        </w:tc>
        <w:tc>
          <w:tcPr>
            <w:tcW w:w="1934" w:type="dxa"/>
            <w:vAlign w:val="center"/>
          </w:tcPr>
          <w:p w14:paraId="1CE54C18" w14:textId="77777777" w:rsidR="007C077B" w:rsidRPr="00336B59" w:rsidRDefault="007C077B" w:rsidP="00B26389">
            <w:pPr>
              <w:pStyle w:val="NoSpacing"/>
              <w:jc w:val="center"/>
            </w:pPr>
            <w:r w:rsidRPr="00336B59">
              <w:t>15 horas</w:t>
            </w:r>
          </w:p>
        </w:tc>
      </w:tr>
      <w:tr w:rsidR="007C077B" w:rsidRPr="00336B59" w14:paraId="6DD705C3" w14:textId="77777777" w:rsidTr="00B26389">
        <w:tc>
          <w:tcPr>
            <w:tcW w:w="3150" w:type="dxa"/>
            <w:shd w:val="clear" w:color="auto" w:fill="F2F2F2"/>
            <w:vAlign w:val="center"/>
          </w:tcPr>
          <w:p w14:paraId="0A49C25F" w14:textId="77777777" w:rsidR="007C077B" w:rsidRPr="00336B59" w:rsidRDefault="007C077B" w:rsidP="00B26389">
            <w:pPr>
              <w:pStyle w:val="NoSpacing"/>
              <w:rPr>
                <w:rFonts w:cs="Calibri"/>
                <w:b/>
                <w:bCs/>
                <w:lang w:eastAsia="pt-BR"/>
              </w:rPr>
            </w:pPr>
            <w:r w:rsidRPr="00336B59">
              <w:rPr>
                <w:rFonts w:cs="Calibri"/>
                <w:b/>
                <w:bCs/>
                <w:lang w:eastAsia="pt-BR"/>
              </w:rPr>
              <w:t>Revisão por um especialista (documentos preenchidos)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4AB26FFB" w14:textId="77777777" w:rsidR="007C077B" w:rsidRPr="00336B59" w:rsidRDefault="007C077B" w:rsidP="00B26389">
            <w:pPr>
              <w:pStyle w:val="NoSpacing"/>
              <w:jc w:val="center"/>
              <w:rPr>
                <w:rFonts w:asciiTheme="minorHAnsi" w:hAnsiTheme="minorHAnsi" w:cstheme="minorHAnsi"/>
                <w:bCs/>
                <w:lang w:eastAsia="pt-BR"/>
              </w:rPr>
            </w:pPr>
            <w:r w:rsidRPr="00336B59">
              <w:rPr>
                <w:rFonts w:asciiTheme="minorHAnsi" w:hAnsiTheme="minorHAnsi" w:cstheme="minorHAnsi"/>
                <w:bCs/>
                <w:lang w:eastAsia="pt-BR"/>
              </w:rPr>
              <w:t>1 documento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3A7ED63D" w14:textId="77777777" w:rsidR="007C077B" w:rsidRPr="00336B59" w:rsidRDefault="007C077B" w:rsidP="00B26389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336B59">
              <w:rPr>
                <w:rFonts w:asciiTheme="minorHAnsi" w:eastAsia="Segoe UI Symbol" w:hAnsiTheme="minorHAnsi" w:cstheme="minorHAnsi"/>
              </w:rPr>
              <w:t>5 documentos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2EEDA4C6" w14:textId="77777777" w:rsidR="007C077B" w:rsidRPr="00336B59" w:rsidRDefault="007C077B" w:rsidP="00B26389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336B59">
              <w:rPr>
                <w:rFonts w:asciiTheme="minorHAnsi" w:eastAsia="Segoe UI Symbol" w:hAnsiTheme="minorHAnsi" w:cstheme="minorHAnsi"/>
              </w:rPr>
              <w:t>15 documentos</w:t>
            </w:r>
          </w:p>
        </w:tc>
      </w:tr>
      <w:tr w:rsidR="007C077B" w:rsidRPr="00336B59" w14:paraId="7C3F4E53" w14:textId="77777777" w:rsidTr="00B26389">
        <w:tc>
          <w:tcPr>
            <w:tcW w:w="3150" w:type="dxa"/>
            <w:vAlign w:val="center"/>
          </w:tcPr>
          <w:p w14:paraId="6D04EEC4" w14:textId="77777777" w:rsidR="007C077B" w:rsidRPr="00336B59" w:rsidRDefault="007C077B" w:rsidP="00B26389">
            <w:pPr>
              <w:pStyle w:val="NoSpacing"/>
              <w:rPr>
                <w:b/>
              </w:rPr>
            </w:pPr>
            <w:r w:rsidRPr="00336B59">
              <w:rPr>
                <w:rFonts w:cs="Calibri"/>
                <w:b/>
                <w:bCs/>
                <w:color w:val="000000"/>
                <w:lang w:eastAsia="pt-BR"/>
              </w:rPr>
              <w:t>Treinamento de conscientização sobre segurança (em Inglês)</w:t>
            </w:r>
          </w:p>
        </w:tc>
        <w:tc>
          <w:tcPr>
            <w:tcW w:w="1933" w:type="dxa"/>
            <w:vAlign w:val="center"/>
          </w:tcPr>
          <w:p w14:paraId="7148C8D1" w14:textId="77777777" w:rsidR="007C077B" w:rsidRPr="00336B59" w:rsidRDefault="007C077B" w:rsidP="00B26389">
            <w:pPr>
              <w:pStyle w:val="NoSpacing"/>
              <w:jc w:val="center"/>
            </w:pPr>
            <w:r w:rsidRPr="00336B59">
              <w:rPr>
                <w:rFonts w:cs="Calibri"/>
                <w:b/>
                <w:bCs/>
                <w:color w:val="BFBFBF" w:themeColor="background1" w:themeShade="BF"/>
                <w:sz w:val="36"/>
                <w:szCs w:val="36"/>
                <w:lang w:eastAsia="pt-BR"/>
              </w:rPr>
              <w:t>X</w:t>
            </w:r>
          </w:p>
        </w:tc>
        <w:tc>
          <w:tcPr>
            <w:tcW w:w="1933" w:type="dxa"/>
            <w:vAlign w:val="center"/>
          </w:tcPr>
          <w:p w14:paraId="104CDE42" w14:textId="77777777" w:rsidR="007C077B" w:rsidRPr="00336B59" w:rsidRDefault="007C077B" w:rsidP="00B26389">
            <w:pPr>
              <w:pStyle w:val="NoSpacing"/>
              <w:jc w:val="center"/>
            </w:pPr>
            <w:r w:rsidRPr="00336B59">
              <w:t>20 usuários</w:t>
            </w:r>
          </w:p>
        </w:tc>
        <w:tc>
          <w:tcPr>
            <w:tcW w:w="1934" w:type="dxa"/>
            <w:vAlign w:val="center"/>
          </w:tcPr>
          <w:p w14:paraId="6FF745D7" w14:textId="77777777" w:rsidR="007C077B" w:rsidRPr="00336B59" w:rsidRDefault="007C077B" w:rsidP="00B26389">
            <w:pPr>
              <w:pStyle w:val="NoSpacing"/>
              <w:jc w:val="center"/>
            </w:pPr>
            <w:r w:rsidRPr="00336B59">
              <w:t>50 usuários</w:t>
            </w:r>
          </w:p>
        </w:tc>
      </w:tr>
      <w:tr w:rsidR="007C077B" w:rsidRPr="00336B59" w14:paraId="43CC58D0" w14:textId="77777777" w:rsidTr="00B26389">
        <w:tc>
          <w:tcPr>
            <w:tcW w:w="3150" w:type="dxa"/>
            <w:shd w:val="clear" w:color="auto" w:fill="F2F2F2"/>
            <w:vAlign w:val="center"/>
          </w:tcPr>
          <w:p w14:paraId="23ACC4DC" w14:textId="77777777" w:rsidR="007C077B" w:rsidRPr="00336B59" w:rsidRDefault="007C077B" w:rsidP="00B26389">
            <w:pPr>
              <w:pStyle w:val="NoSpacing"/>
            </w:pPr>
            <w:r w:rsidRPr="00336B59">
              <w:rPr>
                <w:rFonts w:cs="Calibri"/>
                <w:b/>
                <w:bCs/>
                <w:color w:val="000000"/>
                <w:lang w:eastAsia="pt-BR"/>
              </w:rPr>
              <w:t>Verificação pré-auditoria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3608E565" w14:textId="77777777" w:rsidR="007C077B" w:rsidRPr="00336B59" w:rsidRDefault="007C077B" w:rsidP="00B26389">
            <w:pPr>
              <w:pStyle w:val="NoSpacing"/>
              <w:jc w:val="center"/>
              <w:rPr>
                <w:sz w:val="36"/>
                <w:szCs w:val="36"/>
              </w:rPr>
            </w:pPr>
            <w:r w:rsidRPr="00336B59">
              <w:rPr>
                <w:rFonts w:cs="Calibri"/>
                <w:b/>
                <w:bCs/>
                <w:color w:val="BFBFBF" w:themeColor="background1" w:themeShade="BF"/>
                <w:sz w:val="36"/>
                <w:szCs w:val="36"/>
                <w:lang w:eastAsia="pt-BR"/>
              </w:rPr>
              <w:t>X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0E551362" w14:textId="77777777" w:rsidR="007C077B" w:rsidRPr="00336B59" w:rsidRDefault="007C077B" w:rsidP="00B26389">
            <w:pPr>
              <w:pStyle w:val="NoSpacing"/>
              <w:jc w:val="center"/>
              <w:rPr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70D55936" w14:textId="77777777" w:rsidR="007C077B" w:rsidRPr="00336B59" w:rsidRDefault="007C077B" w:rsidP="00B26389">
            <w:pPr>
              <w:pStyle w:val="NoSpacing"/>
              <w:jc w:val="center"/>
              <w:rPr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7C077B" w:rsidRPr="00336B59" w14:paraId="079B2367" w14:textId="77777777" w:rsidTr="00B26389">
        <w:tc>
          <w:tcPr>
            <w:tcW w:w="3150" w:type="dxa"/>
            <w:vAlign w:val="center"/>
          </w:tcPr>
          <w:p w14:paraId="1178087E" w14:textId="77777777" w:rsidR="007C077B" w:rsidRPr="00336B59" w:rsidRDefault="007C077B" w:rsidP="00B26389">
            <w:pPr>
              <w:pStyle w:val="NoSpacing"/>
              <w:jc w:val="center"/>
            </w:pPr>
            <w:bookmarkStart w:id="32" w:name="_Hlk152934941"/>
          </w:p>
        </w:tc>
        <w:tc>
          <w:tcPr>
            <w:tcW w:w="1933" w:type="dxa"/>
            <w:vAlign w:val="center"/>
          </w:tcPr>
          <w:p w14:paraId="44EA96F3" w14:textId="77777777" w:rsidR="007C077B" w:rsidRPr="00336B59" w:rsidRDefault="007C077B" w:rsidP="00B26389">
            <w:pPr>
              <w:pStyle w:val="NoSpacing"/>
              <w:jc w:val="center"/>
            </w:pPr>
            <w:hyperlink r:id="rId10" w:history="1">
              <w:r w:rsidRPr="00336B59">
                <w:rPr>
                  <w:rStyle w:val="Hyperlink"/>
                  <w:b/>
                </w:rPr>
                <w:t>COMPRE AGORA</w:t>
              </w:r>
            </w:hyperlink>
          </w:p>
        </w:tc>
        <w:tc>
          <w:tcPr>
            <w:tcW w:w="1933" w:type="dxa"/>
            <w:vAlign w:val="center"/>
          </w:tcPr>
          <w:p w14:paraId="76ADC58F" w14:textId="77777777" w:rsidR="007C077B" w:rsidRPr="00336B59" w:rsidRDefault="007C077B" w:rsidP="00B26389">
            <w:pPr>
              <w:pStyle w:val="NoSpacing"/>
              <w:jc w:val="center"/>
            </w:pPr>
            <w:hyperlink r:id="rId11" w:history="1">
              <w:r w:rsidRPr="00336B59">
                <w:rPr>
                  <w:rStyle w:val="Hyperlink"/>
                  <w:rFonts w:cs="Calibri"/>
                  <w:b/>
                  <w:bCs/>
                  <w:lang w:eastAsia="pt-BR"/>
                </w:rPr>
                <w:t>COMPRE AGORA</w:t>
              </w:r>
            </w:hyperlink>
          </w:p>
        </w:tc>
        <w:tc>
          <w:tcPr>
            <w:tcW w:w="1934" w:type="dxa"/>
            <w:vAlign w:val="center"/>
          </w:tcPr>
          <w:p w14:paraId="038104A0" w14:textId="77777777" w:rsidR="007C077B" w:rsidRPr="00336B59" w:rsidRDefault="007C077B" w:rsidP="00B26389">
            <w:pPr>
              <w:pStyle w:val="NoSpacing"/>
              <w:jc w:val="center"/>
            </w:pPr>
            <w:hyperlink r:id="rId12" w:history="1">
              <w:r w:rsidRPr="00336B59">
                <w:rPr>
                  <w:rStyle w:val="Hyperlink"/>
                  <w:rFonts w:cs="Calibri"/>
                  <w:b/>
                  <w:bCs/>
                  <w:lang w:eastAsia="pt-BR"/>
                </w:rPr>
                <w:t>COMPRE AGORA</w:t>
              </w:r>
            </w:hyperlink>
          </w:p>
        </w:tc>
      </w:tr>
      <w:bookmarkEnd w:id="32"/>
      <w:tr w:rsidR="007C077B" w:rsidRPr="00336B59" w14:paraId="678AB879" w14:textId="77777777" w:rsidTr="00B26389">
        <w:tc>
          <w:tcPr>
            <w:tcW w:w="3150" w:type="dxa"/>
            <w:vAlign w:val="center"/>
          </w:tcPr>
          <w:p w14:paraId="65A9DF83" w14:textId="77777777" w:rsidR="007C077B" w:rsidRPr="00336B59" w:rsidRDefault="007C077B" w:rsidP="00B26389">
            <w:pPr>
              <w:pStyle w:val="NoSpacing"/>
              <w:jc w:val="center"/>
            </w:pPr>
          </w:p>
        </w:tc>
        <w:tc>
          <w:tcPr>
            <w:tcW w:w="5800" w:type="dxa"/>
            <w:gridSpan w:val="3"/>
            <w:vAlign w:val="center"/>
          </w:tcPr>
          <w:p w14:paraId="40F08E2A" w14:textId="77777777" w:rsidR="007C077B" w:rsidRPr="00336B59" w:rsidRDefault="007C077B" w:rsidP="00B26389">
            <w:pPr>
              <w:pStyle w:val="NoSpacing"/>
              <w:jc w:val="center"/>
            </w:pPr>
            <w:r w:rsidRPr="00336B59">
              <w:rPr>
                <w:rFonts w:cs="Calibri"/>
                <w:bCs/>
                <w:noProof/>
                <w:color w:val="808080" w:themeColor="background1" w:themeShade="80"/>
                <w:lang w:eastAsia="pt-BR"/>
              </w:rPr>
              <w:t>(clique no link acima usando CTRL+clique)</w:t>
            </w:r>
          </w:p>
        </w:tc>
      </w:tr>
    </w:tbl>
    <w:p w14:paraId="39F18D66" w14:textId="77777777" w:rsidR="007C077B" w:rsidRPr="00023AF3" w:rsidRDefault="007C077B" w:rsidP="007C077B">
      <w:pPr>
        <w:rPr>
          <w:rFonts w:eastAsia="Times New Roman"/>
          <w:noProof/>
        </w:rPr>
      </w:pPr>
      <w:bookmarkStart w:id="33" w:name="_GoBack"/>
      <w:bookmarkEnd w:id="33"/>
    </w:p>
    <w:sectPr w:rsidR="007C077B" w:rsidRPr="00023AF3" w:rsidSect="007A36EC">
      <w:headerReference w:type="default" r:id="rId13"/>
      <w:footerReference w:type="default" r:id="rId14"/>
      <w:footerReference w:type="first" r:id="rId15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Advisera" w:date="2023-11-30T09:27:00Z" w:initials="AES">
    <w:p w14:paraId="798AFB21" w14:textId="02793925" w:rsidR="00127CD8" w:rsidRDefault="00127CD8">
      <w:pPr>
        <w:pStyle w:val="CommentText"/>
      </w:pPr>
      <w:r>
        <w:rPr>
          <w:rStyle w:val="CommentReference"/>
        </w:rPr>
        <w:annotationRef/>
      </w:r>
      <w:r w:rsidRPr="00127CD8">
        <w:t>Todos os campos desde documento que aparecem entre colchetes devem ser preenchidos.</w:t>
      </w:r>
    </w:p>
  </w:comment>
  <w:comment w:id="1" w:author="Advisera" w:date="2023-12-06T09:15:00Z" w:initials="AES">
    <w:p w14:paraId="2BDCEF1C" w14:textId="45FC6C73" w:rsidR="00023AF3" w:rsidRDefault="00023AF3">
      <w:pPr>
        <w:pStyle w:val="CommentText"/>
      </w:pPr>
      <w:r>
        <w:rPr>
          <w:rStyle w:val="CommentReference"/>
        </w:rPr>
        <w:annotationRef/>
      </w:r>
      <w:r w:rsidRPr="00023AF3">
        <w:t>Esta política não precisa constar em um documento separado se as mesmas regras forem descritas pela Política de segurança de TI.</w:t>
      </w:r>
    </w:p>
  </w:comment>
  <w:comment w:id="2" w:author="Advisera" w:date="2023-12-06T09:15:00Z" w:initials="AES">
    <w:p w14:paraId="17712113" w14:textId="77777777" w:rsidR="00023AF3" w:rsidRDefault="00023AF3" w:rsidP="00023AF3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Para saber mais sobre o assunto, leia este artigo:</w:t>
      </w:r>
    </w:p>
    <w:p w14:paraId="6A0E90B8" w14:textId="77777777" w:rsidR="00023AF3" w:rsidRDefault="00023AF3" w:rsidP="00023AF3">
      <w:pPr>
        <w:pStyle w:val="CommentText"/>
      </w:pPr>
    </w:p>
    <w:p w14:paraId="4BD2D33C" w14:textId="77777777" w:rsidR="00023AF3" w:rsidRDefault="00023AF3" w:rsidP="00023AF3">
      <w:pPr>
        <w:pStyle w:val="CommentText"/>
      </w:pPr>
      <w:r w:rsidRPr="00E617A8">
        <w:t>Política de mesa limpa e tela limpa – O que a ISO 27001 requer?</w:t>
      </w:r>
    </w:p>
    <w:p w14:paraId="44B370B6" w14:textId="1D89EEBC" w:rsidR="00023AF3" w:rsidRDefault="00B81DF5">
      <w:pPr>
        <w:pStyle w:val="CommentText"/>
      </w:pPr>
      <w:hyperlink r:id="rId1" w:history="1">
        <w:r w:rsidR="00023AF3" w:rsidRPr="007B4BCD">
          <w:rPr>
            <w:rStyle w:val="Hyperlink"/>
          </w:rPr>
          <w:t>https://advisera.com/27001academy/pt-br/blog/2016/03/17/politica-de-mesa-limpa-e-tela-limpa-o-que-a-iso-27001-requer/</w:t>
        </w:r>
      </w:hyperlink>
    </w:p>
  </w:comment>
  <w:comment w:id="3" w:author="Advisera" w:date="2023-12-06T07:29:00Z" w:initials="AES">
    <w:p w14:paraId="135027BC" w14:textId="77777777" w:rsidR="00023AF3" w:rsidRDefault="00023AF3" w:rsidP="00023AF3">
      <w:pPr>
        <w:pStyle w:val="CommentText"/>
      </w:pPr>
      <w:r>
        <w:rPr>
          <w:rStyle w:val="CommentReference"/>
        </w:rPr>
        <w:annotationRef/>
      </w:r>
      <w:r w:rsidRPr="00E7279D">
        <w:t>O sistema de codificação do documento deve estar de acordo com o atual sistema de codificação de documentos da organização. Caso não haja um sistema desse tipo na organização, esta linha pode ser excluída.</w:t>
      </w:r>
    </w:p>
  </w:comment>
  <w:comment w:id="7" w:author="Advisera" w:date="2023-11-30T09:29:00Z" w:initials="AES">
    <w:p w14:paraId="4D64F1DD" w14:textId="28B9D508" w:rsidR="00127CD8" w:rsidRPr="00127CD8" w:rsidRDefault="00127CD8">
      <w:pPr>
        <w:pStyle w:val="CommentText"/>
        <w:rPr>
          <w:rFonts w:eastAsia="Times New Roman"/>
          <w:color w:val="000000" w:themeColor="text1"/>
        </w:rPr>
      </w:pPr>
      <w:r>
        <w:rPr>
          <w:rStyle w:val="CommentReference"/>
        </w:rPr>
        <w:annotationRef/>
      </w:r>
      <w:r w:rsidRPr="00127CD8">
        <w:rPr>
          <w:rFonts w:eastAsia="Times New Roman"/>
          <w:noProof w:val="0"/>
          <w:sz w:val="16"/>
          <w:szCs w:val="16"/>
        </w:rPr>
        <w:annotationRef/>
      </w:r>
      <w:r w:rsidRPr="00127CD8">
        <w:rPr>
          <w:rFonts w:eastAsia="Times New Roman"/>
          <w:color w:val="000000" w:themeColor="text1"/>
        </w:rPr>
        <w:t>Inclua o nome da sua organização.</w:t>
      </w:r>
    </w:p>
  </w:comment>
  <w:comment w:id="11" w:author="Advisera" w:date="2023-12-06T09:16:00Z" w:initials="AES">
    <w:p w14:paraId="3271DD06" w14:textId="00D1C6C8" w:rsidR="00023AF3" w:rsidRPr="00023AF3" w:rsidRDefault="00BE5A96" w:rsidP="00023AF3">
      <w:pPr>
        <w:rPr>
          <w:rFonts w:eastAsia="Times New Roman"/>
          <w:noProof/>
          <w:sz w:val="20"/>
          <w:szCs w:val="20"/>
        </w:rPr>
      </w:pPr>
      <w:r w:rsidRPr="00BE5A96">
        <w:rPr>
          <w:rFonts w:eastAsia="Times New Roman"/>
          <w:noProof/>
          <w:sz w:val="20"/>
          <w:szCs w:val="20"/>
        </w:rPr>
        <w:t>Você pode encontrar um modelo para este documento na pasta “05_Politicas_gerais” do Kit de documentação Premium da ISO 27001 e ISO 22301.</w:t>
      </w:r>
    </w:p>
  </w:comment>
  <w:comment w:id="12" w:author="Advisera" w:date="2023-11-30T09:30:00Z" w:initials="AES">
    <w:p w14:paraId="34156741" w14:textId="15FF508E" w:rsidR="00127CD8" w:rsidRDefault="00BE5A96">
      <w:pPr>
        <w:pStyle w:val="CommentText"/>
      </w:pPr>
      <w:r w:rsidRPr="00BE5A96">
        <w:t>Você pode encontrar um modelo para este documento na pasta “09_Controles_de_seguranca_do_Anexo_A_da_ISO_27001” do Kit de documentação Premium da ISO 27001 e ISO 22301.</w:t>
      </w:r>
    </w:p>
  </w:comment>
  <w:comment w:id="25" w:author="Advisera" w:date="2023-12-06T09:17:00Z" w:initials="AES">
    <w:p w14:paraId="2AC40062" w14:textId="03167726" w:rsidR="00023AF3" w:rsidRDefault="00023AF3">
      <w:pPr>
        <w:pStyle w:val="CommentText"/>
      </w:pPr>
      <w:r>
        <w:rPr>
          <w:rStyle w:val="CommentReference"/>
        </w:rPr>
        <w:annotationRef/>
      </w:r>
      <w:r w:rsidRPr="00023AF3">
        <w:t>Exclua este seção se o controle A.7.7 estiver marcado como "não aplicável" na Declaração de aplicabilidade.</w:t>
      </w:r>
    </w:p>
  </w:comment>
  <w:comment w:id="31" w:author="Advisera" w:date="2023-11-30T08:21:00Z" w:initials="AES">
    <w:p w14:paraId="0A09952B" w14:textId="77777777" w:rsidR="00127CD8" w:rsidRDefault="00127CD8" w:rsidP="00127CD8">
      <w:pPr>
        <w:pStyle w:val="CommentText"/>
      </w:pPr>
      <w:r>
        <w:rPr>
          <w:rStyle w:val="CommentReference"/>
        </w:rPr>
        <w:annotationRef/>
      </w:r>
      <w:r w:rsidRPr="00E617A8">
        <w:t>Altere esta referência para “Procedimentos de segurança para o departamento de TI” se a “Política de descarte e destruição” estiver integrada ao primeiro documento.</w:t>
      </w:r>
    </w:p>
  </w:comment>
  <w:comment w:id="30" w:author="Advisera" w:date="2023-12-06T09:17:00Z" w:initials="AES">
    <w:p w14:paraId="7E7B34BB" w14:textId="00251178" w:rsidR="00023AF3" w:rsidRDefault="00023AF3">
      <w:pPr>
        <w:pStyle w:val="CommentText"/>
      </w:pPr>
      <w:r>
        <w:rPr>
          <w:rStyle w:val="CommentReference"/>
        </w:rPr>
        <w:annotationRef/>
      </w:r>
      <w:r w:rsidRPr="00023AF3">
        <w:t>Exclua todo este item se os controles A.7.10 e 7.14 estiverem marcados como inaplicáveis na Declaração de aplicabilidade.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98AFB21" w15:done="0"/>
  <w15:commentEx w15:paraId="2BDCEF1C" w15:done="0"/>
  <w15:commentEx w15:paraId="44B370B6" w15:done="0"/>
  <w15:commentEx w15:paraId="135027BC" w15:done="0"/>
  <w15:commentEx w15:paraId="4D64F1DD" w15:done="0"/>
  <w15:commentEx w15:paraId="3271DD06" w15:done="0"/>
  <w15:commentEx w15:paraId="34156741" w15:done="0"/>
  <w15:commentEx w15:paraId="2AC40062" w15:done="0"/>
  <w15:commentEx w15:paraId="0A09952B" w15:done="0"/>
  <w15:commentEx w15:paraId="7E7B34BB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1D89FCD2" w16cex:dateUtc="2017-10-12T18:38:00Z"/>
  <w16cex:commentExtensible w16cex:durableId="261D800F" w16cex:dateUtc="2022-05-04T15:09:00Z"/>
  <w16cex:commentExtensible w16cex:durableId="261D8006" w16cex:dateUtc="2022-05-04T14:47:00Z"/>
  <w16cex:commentExtensible w16cex:durableId="261D8007" w16cex:dateUtc="2022-05-04T14:47:00Z"/>
  <w16cex:commentExtensible w16cex:durableId="2626A1BF" w16cex:dateUtc="2017-10-12T03:07:00Z"/>
  <w16cex:commentExtensible w16cex:durableId="261AD19E" w16cex:dateUtc="2017-08-26T15:06:00Z"/>
  <w16cex:commentExtensible w16cex:durableId="261AD10D" w16cex:dateUtc="2017-08-26T15:06:00Z"/>
  <w16cex:commentExtensible w16cex:durableId="2637EDE2" w16cex:dateUtc="2017-08-26T14:50:00Z"/>
  <w16cex:commentExtensible w16cex:durableId="287E819D" w16cex:dateUtc="2017-08-26T14:50:00Z"/>
  <w16cex:commentExtensible w16cex:durableId="287E81BF" w16cex:dateUtc="2017-08-26T14:50:00Z"/>
  <w16cex:commentExtensible w16cex:durableId="261D8B34" w16cex:dateUtc="2022-05-04T15:05:00Z"/>
  <w16cex:commentExtensible w16cex:durableId="2882B9A1" w16cex:dateUtc="2022-05-04T15:0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98AFB21" w16cid:durableId="2912D3E8"/>
  <w16cid:commentId w16cid:paraId="2BDCEF1C" w16cid:durableId="291ABA31"/>
  <w16cid:commentId w16cid:paraId="44B370B6" w16cid:durableId="291ABA3B"/>
  <w16cid:commentId w16cid:paraId="135027BC" w16cid:durableId="291ABA46"/>
  <w16cid:commentId w16cid:paraId="4D64F1DD" w16cid:durableId="2912D472"/>
  <w16cid:commentId w16cid:paraId="3271DD06" w16cid:durableId="291ABA58"/>
  <w16cid:commentId w16cid:paraId="34156741" w16cid:durableId="2912D4C9"/>
  <w16cid:commentId w16cid:paraId="2AC40062" w16cid:durableId="291ABA8E"/>
  <w16cid:commentId w16cid:paraId="0A09952B" w16cid:durableId="2912C46E"/>
  <w16cid:commentId w16cid:paraId="7E7B34BB" w16cid:durableId="291ABA9E"/>
  <w16cid:commentId w16cid:paraId="4E874EC2" w16cid:durableId="291ABAAB"/>
  <w16cid:commentId w16cid:paraId="4E3A45D6" w16cid:durableId="291ABAB6"/>
  <w16cid:commentId w16cid:paraId="7C4772CA" w16cid:durableId="291ABAC7"/>
  <w16cid:commentId w16cid:paraId="2C0DFB26" w16cid:durableId="2912C4CC"/>
  <w16cid:commentId w16cid:paraId="2F68AC7C" w16cid:durableId="2912C4DC"/>
  <w16cid:commentId w16cid:paraId="5DADD60E" w16cid:durableId="2912C4F9"/>
  <w16cid:commentId w16cid:paraId="6A557885" w16cid:durableId="291ABAD5"/>
  <w16cid:commentId w16cid:paraId="37B19280" w16cid:durableId="2912C50E"/>
  <w16cid:commentId w16cid:paraId="0CC44D34" w16cid:durableId="291ABAE8"/>
  <w16cid:commentId w16cid:paraId="129BBD59" w16cid:durableId="291ABAF0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CF1EB79" w14:textId="77777777" w:rsidR="00B81DF5" w:rsidRDefault="00B81DF5" w:rsidP="007A36EC">
      <w:pPr>
        <w:spacing w:after="0" w:line="240" w:lineRule="auto"/>
      </w:pPr>
      <w:r>
        <w:separator/>
      </w:r>
    </w:p>
  </w:endnote>
  <w:endnote w:type="continuationSeparator" w:id="0">
    <w:p w14:paraId="1FD01D32" w14:textId="77777777" w:rsidR="00B81DF5" w:rsidRDefault="00B81DF5" w:rsidP="007A36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66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551"/>
      <w:gridCol w:w="2206"/>
      <w:gridCol w:w="3309"/>
    </w:tblGrid>
    <w:tr w:rsidR="007A36EC" w:rsidRPr="006571EC" w14:paraId="16190420" w14:textId="77777777" w:rsidTr="00000697">
      <w:tc>
        <w:tcPr>
          <w:tcW w:w="3551" w:type="dxa"/>
        </w:tcPr>
        <w:p w14:paraId="1619041D" w14:textId="77777777" w:rsidR="007A36EC" w:rsidRPr="00BF57F0" w:rsidRDefault="007A36EC" w:rsidP="007A36EC">
          <w:pPr>
            <w:pStyle w:val="Footer"/>
            <w:rPr>
              <w:sz w:val="18"/>
              <w:szCs w:val="18"/>
              <w:lang w:val="es-ES"/>
            </w:rPr>
          </w:pPr>
          <w:r w:rsidRPr="00BF57F0">
            <w:rPr>
              <w:sz w:val="18"/>
              <w:lang w:val="es-ES"/>
            </w:rPr>
            <w:t>Política de mesa limpa e tela limpa</w:t>
          </w:r>
        </w:p>
      </w:tc>
      <w:tc>
        <w:tcPr>
          <w:tcW w:w="2206" w:type="dxa"/>
        </w:tcPr>
        <w:p w14:paraId="1619041E" w14:textId="77777777" w:rsidR="007A36EC" w:rsidRPr="006571EC" w:rsidRDefault="007A36EC" w:rsidP="007A36EC">
          <w:pPr>
            <w:pStyle w:val="Footer"/>
            <w:jc w:val="center"/>
            <w:rPr>
              <w:sz w:val="18"/>
              <w:szCs w:val="18"/>
            </w:rPr>
          </w:pPr>
          <w:r>
            <w:rPr>
              <w:sz w:val="18"/>
            </w:rPr>
            <w:t>ver [versão] de [data]</w:t>
          </w:r>
        </w:p>
      </w:tc>
      <w:tc>
        <w:tcPr>
          <w:tcW w:w="3309" w:type="dxa"/>
        </w:tcPr>
        <w:p w14:paraId="1619041F" w14:textId="312C2BDE" w:rsidR="007A36EC" w:rsidRPr="006571EC" w:rsidRDefault="007A36EC" w:rsidP="007A36EC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 xml:space="preserve">Página </w:t>
          </w:r>
          <w:r w:rsidR="00E117C4"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PAGE </w:instrText>
          </w:r>
          <w:r w:rsidR="00E117C4">
            <w:rPr>
              <w:b/>
              <w:sz w:val="18"/>
            </w:rPr>
            <w:fldChar w:fldCharType="separate"/>
          </w:r>
          <w:r w:rsidR="007C077B">
            <w:rPr>
              <w:b/>
              <w:sz w:val="18"/>
            </w:rPr>
            <w:t>4</w:t>
          </w:r>
          <w:r w:rsidR="00E117C4"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de </w:t>
          </w:r>
          <w:r w:rsidR="00E117C4"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NUMPAGES  </w:instrText>
          </w:r>
          <w:r w:rsidR="00E117C4">
            <w:rPr>
              <w:b/>
              <w:sz w:val="18"/>
            </w:rPr>
            <w:fldChar w:fldCharType="separate"/>
          </w:r>
          <w:r w:rsidR="007C077B">
            <w:rPr>
              <w:b/>
              <w:sz w:val="18"/>
            </w:rPr>
            <w:t>4</w:t>
          </w:r>
          <w:r w:rsidR="00E117C4">
            <w:rPr>
              <w:b/>
              <w:sz w:val="18"/>
            </w:rPr>
            <w:fldChar w:fldCharType="end"/>
          </w:r>
        </w:p>
      </w:tc>
    </w:tr>
  </w:tbl>
  <w:p w14:paraId="16190421" w14:textId="04B874E0" w:rsidR="007A36EC" w:rsidRPr="00F918A3" w:rsidRDefault="007A36EC" w:rsidP="007A36EC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F918A3">
      <w:rPr>
        <w:sz w:val="16"/>
      </w:rPr>
      <w:t>©</w:t>
    </w:r>
    <w:r w:rsidR="008360B2" w:rsidRPr="00F918A3">
      <w:rPr>
        <w:sz w:val="16"/>
      </w:rPr>
      <w:t>20</w:t>
    </w:r>
    <w:r w:rsidR="00452246">
      <w:rPr>
        <w:sz w:val="16"/>
      </w:rPr>
      <w:t>23</w:t>
    </w:r>
    <w:r w:rsidR="008360B2" w:rsidRPr="00F918A3">
      <w:rPr>
        <w:sz w:val="16"/>
      </w:rPr>
      <w:t xml:space="preserve"> </w:t>
    </w:r>
    <w:r w:rsidRPr="00F918A3">
      <w:rPr>
        <w:sz w:val="16"/>
      </w:rPr>
      <w:t xml:space="preserve">Este modelo pode ser usado por clientes da </w:t>
    </w:r>
    <w:r w:rsidR="008360B2" w:rsidRPr="00A163AA">
      <w:rPr>
        <w:sz w:val="16"/>
      </w:rPr>
      <w:t>Advisera Expert Solutions Ltd. www.advisera.com</w:t>
    </w:r>
    <w:r w:rsidRPr="00F918A3">
      <w:rPr>
        <w:sz w:val="16"/>
      </w:rPr>
      <w:t xml:space="preserve"> de acordo com o Contrato de licença.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190422" w14:textId="145BC977" w:rsidR="007A36EC" w:rsidRPr="00F918A3" w:rsidRDefault="007A36EC" w:rsidP="007A36EC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F918A3">
      <w:rPr>
        <w:sz w:val="16"/>
      </w:rPr>
      <w:t>©</w:t>
    </w:r>
    <w:r w:rsidR="008360B2" w:rsidRPr="00F918A3">
      <w:rPr>
        <w:sz w:val="16"/>
      </w:rPr>
      <w:t>20</w:t>
    </w:r>
    <w:r w:rsidR="008360B2">
      <w:rPr>
        <w:sz w:val="16"/>
      </w:rPr>
      <w:t>22</w:t>
    </w:r>
    <w:r w:rsidR="008360B2" w:rsidRPr="00F918A3">
      <w:rPr>
        <w:sz w:val="16"/>
      </w:rPr>
      <w:t xml:space="preserve"> </w:t>
    </w:r>
    <w:r w:rsidRPr="00F918A3">
      <w:rPr>
        <w:sz w:val="16"/>
      </w:rPr>
      <w:t xml:space="preserve">Este modelo pode ser usado por clientes da </w:t>
    </w:r>
    <w:r w:rsidR="008360B2" w:rsidRPr="00A163AA">
      <w:rPr>
        <w:sz w:val="16"/>
      </w:rPr>
      <w:t>Advisera Expert Solutions Ltd. www.advisera.com</w:t>
    </w:r>
    <w:r w:rsidRPr="00F918A3">
      <w:rPr>
        <w:sz w:val="16"/>
      </w:rPr>
      <w:t xml:space="preserve"> de acordo com o Contrato de licença.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1D04ADB" w14:textId="77777777" w:rsidR="00B81DF5" w:rsidRDefault="00B81DF5" w:rsidP="007A36EC">
      <w:pPr>
        <w:spacing w:after="0" w:line="240" w:lineRule="auto"/>
      </w:pPr>
      <w:r>
        <w:separator/>
      </w:r>
    </w:p>
  </w:footnote>
  <w:footnote w:type="continuationSeparator" w:id="0">
    <w:p w14:paraId="2148EE48" w14:textId="77777777" w:rsidR="00B81DF5" w:rsidRDefault="00B81DF5" w:rsidP="007A36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582"/>
      <w:gridCol w:w="2490"/>
    </w:tblGrid>
    <w:tr w:rsidR="007A36EC" w:rsidRPr="006571EC" w14:paraId="1619041B" w14:textId="77777777">
      <w:tc>
        <w:tcPr>
          <w:tcW w:w="6771" w:type="dxa"/>
        </w:tcPr>
        <w:p w14:paraId="16190419" w14:textId="77777777" w:rsidR="007A36EC" w:rsidRPr="006571EC" w:rsidRDefault="007A36EC" w:rsidP="007A36EC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[nome da organização]</w:t>
          </w:r>
        </w:p>
      </w:tc>
      <w:tc>
        <w:tcPr>
          <w:tcW w:w="2517" w:type="dxa"/>
        </w:tcPr>
        <w:p w14:paraId="1619041A" w14:textId="77777777" w:rsidR="007A36EC" w:rsidRPr="006571EC" w:rsidRDefault="007A36EC" w:rsidP="007A36EC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[nível de confidencialidade]</w:t>
          </w:r>
        </w:p>
      </w:tc>
    </w:tr>
  </w:tbl>
  <w:p w14:paraId="1619041C" w14:textId="77777777" w:rsidR="007A36EC" w:rsidRPr="003056B2" w:rsidRDefault="007A36EC" w:rsidP="007A36EC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1CE5243"/>
    <w:multiLevelType w:val="hybridMultilevel"/>
    <w:tmpl w:val="18B66EA6"/>
    <w:lvl w:ilvl="0" w:tplc="1A8813FC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F96080C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8689D5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7A8044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D38813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65E201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38A48F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3E20B8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24ED5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A268D5"/>
    <w:multiLevelType w:val="hybridMultilevel"/>
    <w:tmpl w:val="EFA66C5C"/>
    <w:lvl w:ilvl="0" w:tplc="E9BC943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1D4F9C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BFACA1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04265C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E6A220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24F96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0A40A3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7E0D9B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0FED8E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02375B"/>
    <w:multiLevelType w:val="multilevel"/>
    <w:tmpl w:val="C136D284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40"/>
        </w:tabs>
        <w:ind w:left="5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40"/>
        </w:tabs>
        <w:ind w:left="5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"/>
        </w:tabs>
        <w:ind w:left="7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"/>
        </w:tabs>
        <w:ind w:left="9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"/>
        </w:tabs>
        <w:ind w:left="720" w:hanging="2160"/>
      </w:pPr>
      <w:rPr>
        <w:rFonts w:hint="default"/>
      </w:rPr>
    </w:lvl>
  </w:abstractNum>
  <w:abstractNum w:abstractNumId="4" w15:restartNumberingAfterBreak="0">
    <w:nsid w:val="1E962594"/>
    <w:multiLevelType w:val="hybridMultilevel"/>
    <w:tmpl w:val="BE3A2C34"/>
    <w:lvl w:ilvl="0" w:tplc="DF0EB8D4">
      <w:start w:val="1"/>
      <w:numFmt w:val="decimal"/>
      <w:lvlText w:val="%1."/>
      <w:lvlJc w:val="left"/>
      <w:pPr>
        <w:ind w:left="1080" w:hanging="360"/>
      </w:pPr>
      <w:rPr>
        <w:rFonts w:ascii="Calibri" w:eastAsia="Calibri" w:hAnsi="Calibri" w:cs="Times New Roman"/>
      </w:rPr>
    </w:lvl>
    <w:lvl w:ilvl="1" w:tplc="35C64E2C">
      <w:start w:val="1"/>
      <w:numFmt w:val="lowerLetter"/>
      <w:lvlText w:val="%2."/>
      <w:lvlJc w:val="left"/>
      <w:pPr>
        <w:ind w:left="1800" w:hanging="360"/>
      </w:pPr>
    </w:lvl>
    <w:lvl w:ilvl="2" w:tplc="85C8AD52">
      <w:start w:val="1"/>
      <w:numFmt w:val="lowerRoman"/>
      <w:lvlText w:val="%3."/>
      <w:lvlJc w:val="right"/>
      <w:pPr>
        <w:ind w:left="2520" w:hanging="180"/>
      </w:pPr>
    </w:lvl>
    <w:lvl w:ilvl="3" w:tplc="BA0AAB48" w:tentative="1">
      <w:start w:val="1"/>
      <w:numFmt w:val="decimal"/>
      <w:lvlText w:val="%4."/>
      <w:lvlJc w:val="left"/>
      <w:pPr>
        <w:ind w:left="3240" w:hanging="360"/>
      </w:pPr>
    </w:lvl>
    <w:lvl w:ilvl="4" w:tplc="9BAA3CC2" w:tentative="1">
      <w:start w:val="1"/>
      <w:numFmt w:val="lowerLetter"/>
      <w:lvlText w:val="%5."/>
      <w:lvlJc w:val="left"/>
      <w:pPr>
        <w:ind w:left="3960" w:hanging="360"/>
      </w:pPr>
    </w:lvl>
    <w:lvl w:ilvl="5" w:tplc="723E2986" w:tentative="1">
      <w:start w:val="1"/>
      <w:numFmt w:val="lowerRoman"/>
      <w:lvlText w:val="%6."/>
      <w:lvlJc w:val="right"/>
      <w:pPr>
        <w:ind w:left="4680" w:hanging="180"/>
      </w:pPr>
    </w:lvl>
    <w:lvl w:ilvl="6" w:tplc="688E69EC" w:tentative="1">
      <w:start w:val="1"/>
      <w:numFmt w:val="decimal"/>
      <w:lvlText w:val="%7."/>
      <w:lvlJc w:val="left"/>
      <w:pPr>
        <w:ind w:left="5400" w:hanging="360"/>
      </w:pPr>
    </w:lvl>
    <w:lvl w:ilvl="7" w:tplc="17F2E2FA" w:tentative="1">
      <w:start w:val="1"/>
      <w:numFmt w:val="lowerLetter"/>
      <w:lvlText w:val="%8."/>
      <w:lvlJc w:val="left"/>
      <w:pPr>
        <w:ind w:left="6120" w:hanging="360"/>
      </w:pPr>
    </w:lvl>
    <w:lvl w:ilvl="8" w:tplc="16143B50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2B04F65"/>
    <w:multiLevelType w:val="hybridMultilevel"/>
    <w:tmpl w:val="4092792C"/>
    <w:lvl w:ilvl="0" w:tplc="817ACB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F58023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99E77D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C265F4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E4A16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B6CF7C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572A1B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E1E6AF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6F2817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A85C07"/>
    <w:multiLevelType w:val="hybridMultilevel"/>
    <w:tmpl w:val="6DD2760C"/>
    <w:lvl w:ilvl="0" w:tplc="FB4E7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1EC1D4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232142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C9EFAF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0E54E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578612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382B2B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724339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3669D0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05A54B0"/>
    <w:multiLevelType w:val="hybridMultilevel"/>
    <w:tmpl w:val="7B3AE084"/>
    <w:lvl w:ilvl="0" w:tplc="C5D2B95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5BA0E6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638136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B8C8AC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9E878E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F36E06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E0A166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F5081F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D56090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0F96DA2"/>
    <w:multiLevelType w:val="hybridMultilevel"/>
    <w:tmpl w:val="747E9F92"/>
    <w:lvl w:ilvl="0" w:tplc="7C869D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BE60656" w:tentative="1">
      <w:start w:val="1"/>
      <w:numFmt w:val="lowerLetter"/>
      <w:lvlText w:val="%2."/>
      <w:lvlJc w:val="left"/>
      <w:pPr>
        <w:ind w:left="1440" w:hanging="360"/>
      </w:pPr>
    </w:lvl>
    <w:lvl w:ilvl="2" w:tplc="4F4C6C34" w:tentative="1">
      <w:start w:val="1"/>
      <w:numFmt w:val="lowerRoman"/>
      <w:lvlText w:val="%3."/>
      <w:lvlJc w:val="right"/>
      <w:pPr>
        <w:ind w:left="2160" w:hanging="180"/>
      </w:pPr>
    </w:lvl>
    <w:lvl w:ilvl="3" w:tplc="60C034EE" w:tentative="1">
      <w:start w:val="1"/>
      <w:numFmt w:val="decimal"/>
      <w:lvlText w:val="%4."/>
      <w:lvlJc w:val="left"/>
      <w:pPr>
        <w:ind w:left="2880" w:hanging="360"/>
      </w:pPr>
    </w:lvl>
    <w:lvl w:ilvl="4" w:tplc="FC70E57C" w:tentative="1">
      <w:start w:val="1"/>
      <w:numFmt w:val="lowerLetter"/>
      <w:lvlText w:val="%5."/>
      <w:lvlJc w:val="left"/>
      <w:pPr>
        <w:ind w:left="3600" w:hanging="360"/>
      </w:pPr>
    </w:lvl>
    <w:lvl w:ilvl="5" w:tplc="492CAD42" w:tentative="1">
      <w:start w:val="1"/>
      <w:numFmt w:val="lowerRoman"/>
      <w:lvlText w:val="%6."/>
      <w:lvlJc w:val="right"/>
      <w:pPr>
        <w:ind w:left="4320" w:hanging="180"/>
      </w:pPr>
    </w:lvl>
    <w:lvl w:ilvl="6" w:tplc="65E8D8C6" w:tentative="1">
      <w:start w:val="1"/>
      <w:numFmt w:val="decimal"/>
      <w:lvlText w:val="%7."/>
      <w:lvlJc w:val="left"/>
      <w:pPr>
        <w:ind w:left="5040" w:hanging="360"/>
      </w:pPr>
    </w:lvl>
    <w:lvl w:ilvl="7" w:tplc="CFFA608E" w:tentative="1">
      <w:start w:val="1"/>
      <w:numFmt w:val="lowerLetter"/>
      <w:lvlText w:val="%8."/>
      <w:lvlJc w:val="left"/>
      <w:pPr>
        <w:ind w:left="5760" w:hanging="360"/>
      </w:pPr>
    </w:lvl>
    <w:lvl w:ilvl="8" w:tplc="96ACDFB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E1B279E"/>
    <w:multiLevelType w:val="hybridMultilevel"/>
    <w:tmpl w:val="3A486C80"/>
    <w:lvl w:ilvl="0" w:tplc="6F0691A4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B184A05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0B215A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D44687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DCC66D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3504B0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F30C5E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93EE75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F9A526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6"/>
  </w:num>
  <w:num w:numId="5">
    <w:abstractNumId w:val="3"/>
  </w:num>
  <w:num w:numId="6">
    <w:abstractNumId w:val="4"/>
  </w:num>
  <w:num w:numId="7">
    <w:abstractNumId w:val="7"/>
  </w:num>
  <w:num w:numId="8">
    <w:abstractNumId w:val="2"/>
  </w:num>
  <w:num w:numId="9">
    <w:abstractNumId w:val="9"/>
  </w:num>
  <w:num w:numId="10">
    <w:abstractNumId w:val="8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Advisera">
    <w15:presenceInfo w15:providerId="None" w15:userId="Adviser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DFD"/>
    <w:rsid w:val="00000697"/>
    <w:rsid w:val="00023AF3"/>
    <w:rsid w:val="00044664"/>
    <w:rsid w:val="00121ED2"/>
    <w:rsid w:val="00127CD8"/>
    <w:rsid w:val="00130877"/>
    <w:rsid w:val="001C53DA"/>
    <w:rsid w:val="001C6AD1"/>
    <w:rsid w:val="002209BA"/>
    <w:rsid w:val="00230359"/>
    <w:rsid w:val="00251756"/>
    <w:rsid w:val="002577C1"/>
    <w:rsid w:val="00330D73"/>
    <w:rsid w:val="00337019"/>
    <w:rsid w:val="003A4E4B"/>
    <w:rsid w:val="003C05DC"/>
    <w:rsid w:val="003F3AE1"/>
    <w:rsid w:val="003F3D40"/>
    <w:rsid w:val="00424007"/>
    <w:rsid w:val="00452246"/>
    <w:rsid w:val="00454458"/>
    <w:rsid w:val="00467E2F"/>
    <w:rsid w:val="004979C2"/>
    <w:rsid w:val="004F47C5"/>
    <w:rsid w:val="00576EDF"/>
    <w:rsid w:val="005B3F4B"/>
    <w:rsid w:val="005C4CB4"/>
    <w:rsid w:val="006262A1"/>
    <w:rsid w:val="006A0947"/>
    <w:rsid w:val="0074571B"/>
    <w:rsid w:val="00773566"/>
    <w:rsid w:val="0078038E"/>
    <w:rsid w:val="007925EF"/>
    <w:rsid w:val="007A36EC"/>
    <w:rsid w:val="007C077B"/>
    <w:rsid w:val="008360B2"/>
    <w:rsid w:val="00887348"/>
    <w:rsid w:val="008E79E1"/>
    <w:rsid w:val="00925946"/>
    <w:rsid w:val="00927DFD"/>
    <w:rsid w:val="00953E4F"/>
    <w:rsid w:val="009B5AC8"/>
    <w:rsid w:val="009C252C"/>
    <w:rsid w:val="00A073BF"/>
    <w:rsid w:val="00A163AA"/>
    <w:rsid w:val="00A23BFF"/>
    <w:rsid w:val="00A51564"/>
    <w:rsid w:val="00AF2E5C"/>
    <w:rsid w:val="00B64DFC"/>
    <w:rsid w:val="00B75870"/>
    <w:rsid w:val="00B81DF5"/>
    <w:rsid w:val="00BC0CC1"/>
    <w:rsid w:val="00BE5A96"/>
    <w:rsid w:val="00BF57F0"/>
    <w:rsid w:val="00CE30AE"/>
    <w:rsid w:val="00D166F3"/>
    <w:rsid w:val="00D67AC6"/>
    <w:rsid w:val="00DB2164"/>
    <w:rsid w:val="00DB69B6"/>
    <w:rsid w:val="00DD4D4E"/>
    <w:rsid w:val="00E117C4"/>
    <w:rsid w:val="00EA3623"/>
    <w:rsid w:val="00F30E58"/>
    <w:rsid w:val="00F61367"/>
    <w:rsid w:val="00F918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6190390"/>
  <w15:docId w15:val="{6FCDE6DB-5A64-4D8D-B033-38AC688193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163AA"/>
    <w:pPr>
      <w:spacing w:after="200" w:line="276" w:lineRule="auto"/>
    </w:pPr>
    <w:rPr>
      <w:sz w:val="22"/>
      <w:szCs w:val="22"/>
      <w:lang w:val="pt-BR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A163AA"/>
    <w:pPr>
      <w:tabs>
        <w:tab w:val="center" w:pos="4536"/>
        <w:tab w:val="right" w:pos="9072"/>
      </w:tabs>
    </w:pPr>
    <w:rPr>
      <w:noProof/>
    </w:rPr>
  </w:style>
  <w:style w:type="character" w:customStyle="1" w:styleId="HeaderChar">
    <w:name w:val="Header Char"/>
    <w:basedOn w:val="DefaultParagraphFont"/>
    <w:link w:val="Header"/>
    <w:uiPriority w:val="99"/>
    <w:rsid w:val="00A163AA"/>
    <w:rPr>
      <w:noProof/>
      <w:sz w:val="22"/>
      <w:szCs w:val="22"/>
      <w:lang w:val="pt-BR" w:eastAsia="en-US"/>
    </w:rPr>
  </w:style>
  <w:style w:type="paragraph" w:styleId="Footer">
    <w:name w:val="footer"/>
    <w:basedOn w:val="Normal"/>
    <w:link w:val="FooterChar"/>
    <w:unhideWhenUsed/>
    <w:rsid w:val="00452246"/>
    <w:pPr>
      <w:tabs>
        <w:tab w:val="center" w:pos="4536"/>
        <w:tab w:val="right" w:pos="9072"/>
      </w:tabs>
    </w:pPr>
    <w:rPr>
      <w:noProof/>
    </w:rPr>
  </w:style>
  <w:style w:type="character" w:customStyle="1" w:styleId="FooterChar">
    <w:name w:val="Footer Char"/>
    <w:basedOn w:val="DefaultParagraphFont"/>
    <w:link w:val="Footer"/>
    <w:rsid w:val="00452246"/>
    <w:rPr>
      <w:noProof/>
      <w:sz w:val="22"/>
      <w:szCs w:val="22"/>
      <w:lang w:val="pt-BR"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unhideWhenUsed/>
    <w:rsid w:val="00A163AA"/>
    <w:rPr>
      <w:noProof/>
      <w:sz w:val="16"/>
      <w:szCs w:val="16"/>
      <w:lang w:val="pt-BR"/>
    </w:rPr>
  </w:style>
  <w:style w:type="paragraph" w:styleId="CommentText">
    <w:name w:val="annotation text"/>
    <w:basedOn w:val="Normal"/>
    <w:link w:val="CommentTextChar"/>
    <w:uiPriority w:val="99"/>
    <w:unhideWhenUsed/>
    <w:rsid w:val="00452246"/>
    <w:rPr>
      <w:noProof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52246"/>
    <w:rPr>
      <w:noProof/>
      <w:lang w:val="pt-BR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noProof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C106D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  <w:lang w:val="en-US"/>
    </w:rPr>
  </w:style>
  <w:style w:type="paragraph" w:styleId="Revision">
    <w:name w:val="Revision"/>
    <w:hidden/>
    <w:uiPriority w:val="99"/>
    <w:semiHidden/>
    <w:rsid w:val="00454458"/>
    <w:rPr>
      <w:sz w:val="22"/>
      <w:szCs w:val="22"/>
      <w:lang w:val="pt-BR" w:eastAsia="en-US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24007"/>
    <w:rPr>
      <w:color w:val="605E5C"/>
      <w:shd w:val="clear" w:color="auto" w:fill="E1DFDD"/>
    </w:rPr>
  </w:style>
  <w:style w:type="paragraph" w:styleId="NoSpacing">
    <w:name w:val="No Spacing"/>
    <w:uiPriority w:val="1"/>
    <w:qFormat/>
    <w:rsid w:val="00127CD8"/>
    <w:rPr>
      <w:rFonts w:eastAsia="Times New Roman"/>
      <w:sz w:val="22"/>
      <w:szCs w:val="22"/>
      <w:lang w:val="pt-B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547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7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hyperlink" Target="https://advisera.com/27001academy/pt-br/blog/2016/03/17/politica-de-mesa-limpa-e-tela-limpa-o-que-a-iso-27001-requer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shop.advisera.com/order/checkout.php?PRODS=4718474&amp;QTY=1&amp;CART=1&amp;CARD=1&amp;SHORT_FORM=1&amp;LANG=pt-br?utm_source=toolkit-document-preview&amp;utm_medium=downloaded-content&amp;utm_campaign=iso-27001-iso-22301-templates&amp;utm_term=toolkit-with-power-support&amp;utm_content=lang-pt-br" TargetMode="External"/><Relationship Id="rId17" Type="http://schemas.microsoft.com/office/2011/relationships/people" Target="people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hop.advisera.com/order/checkout.php?PRODS=4718473&amp;QTY=1&amp;CART=1&amp;CARD=1&amp;SHORT_FORM=1&amp;LANG=pt-br?utm_source=toolkit-document-preview&amp;utm_medium=downloaded-content&amp;utm_campaign=iso-27001-iso-22301-templates&amp;utm_term=toolkit-with-extended-support&amp;utm_content=lang-pt-br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s://shop.advisera.com/order/checkout.php?PRODS=4718472&amp;QTY=1&amp;CART=1&amp;CARD=1&amp;SHORT_FORM=1&amp;LANG=pt-br?utm_source=toolkit-document-preview&amp;utm_medium=downloaded-content&amp;utm_campaign=iso-27001-iso-22301-templates&amp;utm_term=toolkit-with-expert-support&amp;utm_content=lang-pt-br" TargetMode="External"/><Relationship Id="rId19" Type="http://schemas.microsoft.com/office/2018/08/relationships/commentsExtensible" Target="commentsExtensible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703F7C47-C762-4540-8883-D758B7D041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727</Words>
  <Characters>4147</Characters>
  <Application>Microsoft Office Word</Application>
  <DocSecurity>0</DocSecurity>
  <Lines>34</Lines>
  <Paragraphs>9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Política de mesa limpa e tela limpa</vt:lpstr>
      <vt:lpstr>Política de mesa limpa e tela limpa</vt:lpstr>
      <vt:lpstr>Política de mesa limpa e tela limpa</vt:lpstr>
    </vt:vector>
  </TitlesOfParts>
  <Company>Advisera Expert Solutions Ltd</Company>
  <LinksUpToDate>false</LinksUpToDate>
  <CharactersWithSpaces>4865</CharactersWithSpaces>
  <SharedDoc>false</SharedDoc>
  <HLinks>
    <vt:vector size="60" baseType="variant">
      <vt:variant>
        <vt:i4>1769521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_Toc297331779</vt:lpwstr>
      </vt:variant>
      <vt:variant>
        <vt:i4>1769521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_Toc297331778</vt:lpwstr>
      </vt:variant>
      <vt:variant>
        <vt:i4>1769521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_Toc297331777</vt:lpwstr>
      </vt:variant>
      <vt:variant>
        <vt:i4>1769521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_Toc297331776</vt:lpwstr>
      </vt:variant>
      <vt:variant>
        <vt:i4>1769521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_Toc297331775</vt:lpwstr>
      </vt:variant>
      <vt:variant>
        <vt:i4>1769521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_Toc297331774</vt:lpwstr>
      </vt:variant>
      <vt:variant>
        <vt:i4>1769521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_Toc297331773</vt:lpwstr>
      </vt:variant>
      <vt:variant>
        <vt:i4>1769521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_Toc297331772</vt:lpwstr>
      </vt:variant>
      <vt:variant>
        <vt:i4>4194305</vt:i4>
      </vt:variant>
      <vt:variant>
        <vt:i4>9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Política de mesa limpa e tela limpa</dc:title>
  <dc:creator>Advisera</dc:creator>
  <dc:description>©2023 Este modelo pode ser usado por clientes da Advisera Expert Solutions Ltd. www.advisera.com de acordo com o Contrato de licença.</dc:description>
  <cp:lastModifiedBy>Advisera</cp:lastModifiedBy>
  <cp:revision>2</cp:revision>
  <dcterms:created xsi:type="dcterms:W3CDTF">2023-12-14T12:36:00Z</dcterms:created>
  <dcterms:modified xsi:type="dcterms:W3CDTF">2023-12-14T12:36:00Z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0d6bdf9c3988f39693c44e68f66677fa5cf9acdcf9a46c79862cc6ce067498b0</vt:lpwstr>
  </property>
</Properties>
</file>