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3DEB8" w14:textId="77777777" w:rsidR="00F50E16" w:rsidRDefault="00F50E16" w:rsidP="00F50E16">
      <w:pPr>
        <w:jc w:val="center"/>
      </w:pPr>
      <w:bookmarkStart w:id="0" w:name="_Toc263078249"/>
      <w:r>
        <w:t>** VERSÃO DE DEMONSTRAÇÃO **</w:t>
      </w:r>
    </w:p>
    <w:p w14:paraId="3EF21FC9" w14:textId="45705E7D" w:rsidR="00F50E16" w:rsidRPr="00F50E16" w:rsidRDefault="00F50E16" w:rsidP="00F50E16">
      <w:pPr>
        <w:jc w:val="center"/>
      </w:pPr>
      <w:r>
        <w:t>Obrigado por baixar a versão de visualização gratuita do Kit de documentação Premium da ISO 27001 e ISO 22301.</w:t>
      </w:r>
    </w:p>
    <w:p w14:paraId="5B537EF2" w14:textId="54073B96" w:rsidR="00803DC7" w:rsidRPr="00B94A65" w:rsidRDefault="00CD5A3D" w:rsidP="00803DC7">
      <w:pPr>
        <w:rPr>
          <w:b/>
          <w:sz w:val="32"/>
          <w:szCs w:val="32"/>
        </w:rPr>
      </w:pPr>
      <w:commentRangeStart w:id="1"/>
      <w:r w:rsidRPr="00B94A65">
        <w:rPr>
          <w:b/>
          <w:sz w:val="32"/>
          <w:szCs w:val="32"/>
        </w:rPr>
        <w:t>Plano de revisão e manutenção do SGCN</w:t>
      </w:r>
      <w:commentRangeEnd w:id="1"/>
      <w:r w:rsidR="00D35E57" w:rsidRPr="00B94A65">
        <w:rPr>
          <w:rStyle w:val="CommentReference"/>
        </w:rPr>
        <w:commentReference w:id="1"/>
      </w:r>
    </w:p>
    <w:p w14:paraId="5897FE0A" w14:textId="77777777" w:rsidR="00D35E57" w:rsidRPr="00B94A65" w:rsidRDefault="00D35E57" w:rsidP="00D35E57"/>
    <w:p w14:paraId="5B537EF3" w14:textId="41AB02D2" w:rsidR="00803DC7" w:rsidRPr="00B94A65" w:rsidRDefault="00803DC7" w:rsidP="00803DC7">
      <w:r w:rsidRPr="00B94A65">
        <w:t xml:space="preserve">Para manter a precisão e utilidade de todos os elementos do SGCN, </w:t>
      </w:r>
      <w:commentRangeStart w:id="2"/>
      <w:r w:rsidR="00D35E57" w:rsidRPr="00B94A65">
        <w:t>incluindo aqueles realizados por parceiros e fornecedores relevantes</w:t>
      </w:r>
      <w:commentRangeEnd w:id="2"/>
      <w:r w:rsidR="008D5F69" w:rsidRPr="00B94A65">
        <w:rPr>
          <w:rStyle w:val="CommentReference"/>
        </w:rPr>
        <w:commentReference w:id="2"/>
      </w:r>
      <w:r w:rsidR="000655FE" w:rsidRPr="00B94A65">
        <w:t>,</w:t>
      </w:r>
      <w:r w:rsidRPr="00B94A65">
        <w:t>eles devem ser revisados e atuali</w:t>
      </w:r>
      <w:r w:rsidR="00986F19" w:rsidRPr="00B94A65">
        <w:t>zados com a seguinte frequência: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55"/>
        <w:gridCol w:w="1530"/>
        <w:gridCol w:w="922"/>
        <w:gridCol w:w="923"/>
        <w:gridCol w:w="922"/>
        <w:gridCol w:w="923"/>
        <w:gridCol w:w="922"/>
        <w:gridCol w:w="923"/>
        <w:gridCol w:w="922"/>
        <w:gridCol w:w="923"/>
        <w:gridCol w:w="922"/>
        <w:gridCol w:w="923"/>
        <w:gridCol w:w="922"/>
        <w:gridCol w:w="923"/>
      </w:tblGrid>
      <w:tr w:rsidR="00D35E57" w:rsidRPr="00B94A65" w14:paraId="5B537F01" w14:textId="77777777" w:rsidTr="00D35E57">
        <w:tc>
          <w:tcPr>
            <w:tcW w:w="155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bookmarkEnd w:id="0"/>
          <w:p w14:paraId="5B537EF4" w14:textId="59A219C1" w:rsidR="00C93EF6" w:rsidRPr="00B94A65" w:rsidRDefault="00C93EF6" w:rsidP="00D35E57">
            <w:pPr>
              <w:pStyle w:val="NoSpacing"/>
              <w:rPr>
                <w:b/>
                <w:i/>
                <w:szCs w:val="20"/>
              </w:rPr>
            </w:pPr>
            <w:commentRangeStart w:id="3"/>
            <w:r w:rsidRPr="00B94A65">
              <w:rPr>
                <w:b/>
                <w:i/>
              </w:rPr>
              <w:t xml:space="preserve">Elemento </w:t>
            </w:r>
            <w:r w:rsidR="00D35E57" w:rsidRPr="00B94A65">
              <w:rPr>
                <w:b/>
                <w:i/>
              </w:rPr>
              <w:t>do SGCN</w:t>
            </w:r>
            <w:commentRangeEnd w:id="3"/>
            <w:r w:rsidR="00D35E57" w:rsidRPr="00B94A65">
              <w:rPr>
                <w:rStyle w:val="CommentReference"/>
              </w:rPr>
              <w:commentReference w:id="3"/>
            </w:r>
          </w:p>
        </w:tc>
        <w:tc>
          <w:tcPr>
            <w:tcW w:w="153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08CA25D5" w14:textId="54EA6C2A" w:rsidR="00C93EF6" w:rsidRPr="00B94A65" w:rsidRDefault="008543EF" w:rsidP="00D35E57">
            <w:pPr>
              <w:pStyle w:val="NoSpacing"/>
              <w:rPr>
                <w:b/>
                <w:i/>
              </w:rPr>
            </w:pPr>
            <w:r w:rsidRPr="00B94A65">
              <w:rPr>
                <w:b/>
                <w:i/>
              </w:rPr>
              <w:t>Atividade realizada internamente</w:t>
            </w:r>
            <w:r w:rsidR="00D35E57" w:rsidRPr="00B94A65">
              <w:rPr>
                <w:b/>
                <w:i/>
              </w:rPr>
              <w:t xml:space="preserve"> </w:t>
            </w:r>
            <w:r w:rsidRPr="00B94A65">
              <w:rPr>
                <w:b/>
                <w:i/>
              </w:rPr>
              <w:t>/</w:t>
            </w:r>
            <w:r w:rsidR="00D35E57" w:rsidRPr="00B94A65">
              <w:rPr>
                <w:b/>
                <w:i/>
              </w:rPr>
              <w:t xml:space="preserve"> </w:t>
            </w:r>
            <w:r w:rsidRPr="00B94A65">
              <w:rPr>
                <w:b/>
                <w:i/>
              </w:rPr>
              <w:t>por terceiros</w:t>
            </w:r>
          </w:p>
        </w:tc>
        <w:tc>
          <w:tcPr>
            <w:tcW w:w="9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5" w14:textId="05D0794B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3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6" w14:textId="2A950B65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7" w14:textId="3C99B3E5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3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8" w14:textId="2F373E6E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9" w14:textId="724922B1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3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A" w14:textId="4F1045FD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B" w14:textId="03B08622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3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C" w14:textId="292CBBC9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D" w14:textId="60DB30D3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3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E" w14:textId="07EFA5DE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2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EFF" w14:textId="30AC6A30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  <w:tc>
          <w:tcPr>
            <w:tcW w:w="923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5B537F00" w14:textId="35ECC784" w:rsidR="00C93EF6" w:rsidRPr="00B94A65" w:rsidRDefault="00F50E16" w:rsidP="00D35E57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...</w:t>
            </w:r>
          </w:p>
        </w:tc>
      </w:tr>
      <w:tr w:rsidR="00D35E57" w:rsidRPr="00B94A65" w14:paraId="5B537F0F" w14:textId="77777777" w:rsidTr="00D35E57">
        <w:tc>
          <w:tcPr>
            <w:tcW w:w="1555" w:type="dxa"/>
            <w:vAlign w:val="center"/>
          </w:tcPr>
          <w:p w14:paraId="5B537F02" w14:textId="00033667" w:rsidR="00D37D5E" w:rsidRPr="00B94A65" w:rsidRDefault="00F50E1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...</w:t>
            </w:r>
            <w:commentRangeStart w:id="4"/>
          </w:p>
        </w:tc>
        <w:tc>
          <w:tcPr>
            <w:tcW w:w="1530" w:type="dxa"/>
            <w:vAlign w:val="center"/>
          </w:tcPr>
          <w:p w14:paraId="66EAE43C" w14:textId="7065DABE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03" w14:textId="78690807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04" w14:textId="382B83B8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05" w14:textId="77777777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06" w14:textId="091CFD3B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07" w14:textId="77777777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08" w14:textId="77777777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09" w14:textId="402290E2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0A" w14:textId="77777777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0B" w14:textId="77777777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0C" w14:textId="02E5ACCB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0D" w14:textId="77777777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0E" w14:textId="77777777" w:rsidR="00D37D5E" w:rsidRPr="00B94A65" w:rsidRDefault="00D37D5E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D35E57" w:rsidRPr="00B94A65" w14:paraId="5B537F1D" w14:textId="77777777" w:rsidTr="00D35E57">
        <w:tc>
          <w:tcPr>
            <w:tcW w:w="1555" w:type="dxa"/>
            <w:vAlign w:val="center"/>
          </w:tcPr>
          <w:p w14:paraId="5B537F10" w14:textId="63CEC1E4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8AC3D3B" w14:textId="513B1CDA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11" w14:textId="08DE7146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12" w14:textId="77777777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13" w14:textId="097B10AB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14" w14:textId="77777777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15" w14:textId="095E80AD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16" w14:textId="77777777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17" w14:textId="77777777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18" w14:textId="77777777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19" w14:textId="04FD6D80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1A" w14:textId="77777777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commentRangeEnd w:id="4"/>
        <w:tc>
          <w:tcPr>
            <w:tcW w:w="922" w:type="dxa"/>
            <w:vAlign w:val="center"/>
          </w:tcPr>
          <w:p w14:paraId="5B537F1B" w14:textId="09AD97DC" w:rsidR="008E5656" w:rsidRPr="00B94A65" w:rsidRDefault="00AA5735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B94A65">
              <w:rPr>
                <w:rStyle w:val="CommentReference"/>
              </w:rPr>
              <w:commentReference w:id="4"/>
            </w:r>
          </w:p>
        </w:tc>
        <w:tc>
          <w:tcPr>
            <w:tcW w:w="923" w:type="dxa"/>
            <w:vAlign w:val="center"/>
          </w:tcPr>
          <w:p w14:paraId="5B537F1C" w14:textId="77777777" w:rsidR="008E5656" w:rsidRPr="00B94A65" w:rsidRDefault="008E5656" w:rsidP="00D35E57">
            <w:pPr>
              <w:pStyle w:val="NoSpacing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D35E57" w:rsidRPr="00B94A65" w14:paraId="5B537F2B" w14:textId="77777777" w:rsidTr="00D35E57">
        <w:tc>
          <w:tcPr>
            <w:tcW w:w="1555" w:type="dxa"/>
            <w:vAlign w:val="center"/>
          </w:tcPr>
          <w:p w14:paraId="5B537F1E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7339EDD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1F" w14:textId="6A70DF4E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20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21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22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23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24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25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26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27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28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29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2A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</w:tr>
      <w:tr w:rsidR="00D35E57" w:rsidRPr="00B94A65" w14:paraId="5B537F39" w14:textId="77777777" w:rsidTr="00D35E57">
        <w:tc>
          <w:tcPr>
            <w:tcW w:w="1555" w:type="dxa"/>
            <w:vAlign w:val="center"/>
          </w:tcPr>
          <w:p w14:paraId="5B537F2C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F9E3685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2D" w14:textId="42EB1555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2E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2F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30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31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32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33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34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35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36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37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38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</w:tr>
      <w:tr w:rsidR="00D35E57" w:rsidRPr="00B94A65" w14:paraId="5B537F47" w14:textId="77777777" w:rsidTr="00D35E57">
        <w:tc>
          <w:tcPr>
            <w:tcW w:w="1555" w:type="dxa"/>
            <w:vAlign w:val="center"/>
          </w:tcPr>
          <w:p w14:paraId="5B537F3A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1DD5E03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3B" w14:textId="57AF0EF3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3C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3D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3E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3F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40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41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42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43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44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45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46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</w:tr>
      <w:tr w:rsidR="00D35E57" w:rsidRPr="00B94A65" w14:paraId="5B537F55" w14:textId="77777777" w:rsidTr="00D35E57">
        <w:tc>
          <w:tcPr>
            <w:tcW w:w="1555" w:type="dxa"/>
            <w:vAlign w:val="center"/>
          </w:tcPr>
          <w:p w14:paraId="5B537F48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D458628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49" w14:textId="58277878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4A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4B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4C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4D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4E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4F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50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51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52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53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54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</w:tr>
      <w:tr w:rsidR="00D35E57" w:rsidRPr="00B94A65" w14:paraId="5B537F63" w14:textId="77777777" w:rsidTr="00D35E57">
        <w:tc>
          <w:tcPr>
            <w:tcW w:w="1555" w:type="dxa"/>
            <w:vAlign w:val="center"/>
          </w:tcPr>
          <w:p w14:paraId="5B537F56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DC2CEF6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57" w14:textId="2CE379C2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58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59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5A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5B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5C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5D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5E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5F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60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61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62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</w:tr>
      <w:tr w:rsidR="00D35E57" w:rsidRPr="00B94A65" w14:paraId="5B537F71" w14:textId="77777777" w:rsidTr="00D35E57">
        <w:tc>
          <w:tcPr>
            <w:tcW w:w="1555" w:type="dxa"/>
            <w:vAlign w:val="center"/>
          </w:tcPr>
          <w:p w14:paraId="5B537F64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7C7BB6B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65" w14:textId="54BD2881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66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67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68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69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6A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6B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6C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6D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6E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6F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70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</w:tr>
      <w:tr w:rsidR="00D35E57" w:rsidRPr="00B94A65" w14:paraId="5B537F7F" w14:textId="77777777" w:rsidTr="00D35E57">
        <w:tc>
          <w:tcPr>
            <w:tcW w:w="1555" w:type="dxa"/>
            <w:vAlign w:val="center"/>
          </w:tcPr>
          <w:p w14:paraId="5B537F72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53E4DC9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73" w14:textId="09F709C4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74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75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76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77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78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79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7A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7B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7C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7D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7E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</w:tr>
      <w:tr w:rsidR="00D35E57" w:rsidRPr="00B94A65" w14:paraId="5B537F8D" w14:textId="77777777" w:rsidTr="00D35E57">
        <w:tc>
          <w:tcPr>
            <w:tcW w:w="1555" w:type="dxa"/>
            <w:vAlign w:val="center"/>
          </w:tcPr>
          <w:p w14:paraId="5B537F80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F51D90C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81" w14:textId="3DF5873C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82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83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84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85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86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87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88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89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8A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B537F8B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B537F8C" w14:textId="77777777" w:rsidR="00C93EF6" w:rsidRPr="00B94A65" w:rsidRDefault="00C93EF6" w:rsidP="00D35E57">
            <w:pPr>
              <w:pStyle w:val="NoSpacing"/>
              <w:rPr>
                <w:szCs w:val="20"/>
              </w:rPr>
            </w:pPr>
          </w:p>
        </w:tc>
      </w:tr>
    </w:tbl>
    <w:p w14:paraId="5B537F8E" w14:textId="77777777" w:rsidR="00803DC7" w:rsidRPr="00B94A65" w:rsidRDefault="00803DC7" w:rsidP="00803DC7">
      <w:pPr>
        <w:spacing w:after="0"/>
      </w:pPr>
    </w:p>
    <w:p w14:paraId="5B537F8F" w14:textId="6D0CAD82" w:rsidR="00803DC7" w:rsidRDefault="00F50E16" w:rsidP="00803DC7">
      <w:bookmarkStart w:id="5" w:name="_GoBack"/>
      <w:bookmarkEnd w:id="5"/>
      <w:r>
        <w:t>...</w:t>
      </w:r>
    </w:p>
    <w:p w14:paraId="30D1F8A5" w14:textId="77777777" w:rsidR="00F50E16" w:rsidRDefault="00F50E16" w:rsidP="00F50E16">
      <w:pPr>
        <w:jc w:val="center"/>
      </w:pPr>
      <w:r>
        <w:lastRenderedPageBreak/>
        <w:t>** FIM DA DEMONSTRAÇÃO **</w:t>
      </w:r>
    </w:p>
    <w:p w14:paraId="023C9C33" w14:textId="77777777" w:rsidR="00F50E16" w:rsidRDefault="00F50E16" w:rsidP="00F50E16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50E16" w:rsidRPr="00336B59" w14:paraId="510E0EA1" w14:textId="77777777" w:rsidTr="00F50E16">
        <w:trPr>
          <w:jc w:val="center"/>
        </w:trPr>
        <w:tc>
          <w:tcPr>
            <w:tcW w:w="3150" w:type="dxa"/>
            <w:vAlign w:val="center"/>
          </w:tcPr>
          <w:p w14:paraId="6B078073" w14:textId="77777777" w:rsidR="00F50E16" w:rsidRPr="00336B59" w:rsidRDefault="00F50E16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9D7B217" w14:textId="77777777" w:rsidR="00F50E16" w:rsidRPr="00336B59" w:rsidRDefault="00F50E16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02D7EF01" w14:textId="77777777" w:rsidR="00F50E16" w:rsidRPr="00336B59" w:rsidRDefault="00F50E16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0F8BA41" w14:textId="77777777" w:rsidR="00F50E16" w:rsidRPr="00336B59" w:rsidRDefault="00F50E16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F50E16" w:rsidRPr="00336B59" w14:paraId="22A51B0B" w14:textId="77777777" w:rsidTr="00F50E16">
        <w:trPr>
          <w:jc w:val="center"/>
        </w:trPr>
        <w:tc>
          <w:tcPr>
            <w:tcW w:w="3150" w:type="dxa"/>
            <w:vAlign w:val="center"/>
          </w:tcPr>
          <w:p w14:paraId="23541E1E" w14:textId="77777777" w:rsidR="00F50E16" w:rsidRPr="00336B59" w:rsidRDefault="00F50E16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D142064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382B7EB6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7A8D29F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F50E16" w:rsidRPr="00336B59" w14:paraId="3F87E552" w14:textId="77777777" w:rsidTr="00F50E1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30B4372" w14:textId="77777777" w:rsidR="00F50E16" w:rsidRPr="00336B59" w:rsidRDefault="00F50E16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2274D12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8C49184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80F56F6" w14:textId="77777777" w:rsidR="00F50E16" w:rsidRPr="00336B59" w:rsidRDefault="00F50E16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50E16" w:rsidRPr="00336B59" w14:paraId="30A37AE8" w14:textId="77777777" w:rsidTr="00F50E16">
        <w:trPr>
          <w:jc w:val="center"/>
        </w:trPr>
        <w:tc>
          <w:tcPr>
            <w:tcW w:w="3150" w:type="dxa"/>
            <w:vAlign w:val="center"/>
          </w:tcPr>
          <w:p w14:paraId="5B755F57" w14:textId="77777777" w:rsidR="00F50E16" w:rsidRPr="00336B59" w:rsidRDefault="00F50E1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40D783AB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6E302A7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DE977BD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50E16" w:rsidRPr="00336B59" w14:paraId="0A5F05F6" w14:textId="77777777" w:rsidTr="00F50E1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AAEE9D4" w14:textId="77777777" w:rsidR="00F50E16" w:rsidRPr="00336B59" w:rsidRDefault="00F50E1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34D31CB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37C3965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FB2D33F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50E16" w:rsidRPr="00336B59" w14:paraId="19ADBE50" w14:textId="77777777" w:rsidTr="00F50E16">
        <w:trPr>
          <w:jc w:val="center"/>
        </w:trPr>
        <w:tc>
          <w:tcPr>
            <w:tcW w:w="3150" w:type="dxa"/>
            <w:vAlign w:val="center"/>
          </w:tcPr>
          <w:p w14:paraId="7A745B65" w14:textId="77777777" w:rsidR="00F50E16" w:rsidRPr="00336B59" w:rsidRDefault="00F50E1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CE33843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3F244E0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048F361" w14:textId="77777777" w:rsidR="00F50E16" w:rsidRPr="00336B59" w:rsidRDefault="00F50E1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50E16" w:rsidRPr="00336B59" w14:paraId="357BAA43" w14:textId="77777777" w:rsidTr="00F50E1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96AB005" w14:textId="77777777" w:rsidR="00F50E16" w:rsidRPr="00336B59" w:rsidRDefault="00F50E16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EF890E" w14:textId="77777777" w:rsidR="00F50E16" w:rsidRPr="00336B59" w:rsidRDefault="00F50E16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69C4BD" w14:textId="77777777" w:rsidR="00F50E16" w:rsidRPr="00336B59" w:rsidRDefault="00F50E1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AD5AA8" w14:textId="77777777" w:rsidR="00F50E16" w:rsidRPr="00336B59" w:rsidRDefault="00F50E1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F50E16" w:rsidRPr="00336B59" w14:paraId="5D59C891" w14:textId="77777777" w:rsidTr="00F50E16">
        <w:trPr>
          <w:jc w:val="center"/>
        </w:trPr>
        <w:tc>
          <w:tcPr>
            <w:tcW w:w="3150" w:type="dxa"/>
            <w:vAlign w:val="center"/>
          </w:tcPr>
          <w:p w14:paraId="643F8DE6" w14:textId="77777777" w:rsidR="00F50E16" w:rsidRPr="00336B59" w:rsidRDefault="00F50E1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7533AE48" w14:textId="77777777" w:rsidR="00F50E16" w:rsidRPr="00336B59" w:rsidRDefault="00F50E16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AB1F86A" w14:textId="77777777" w:rsidR="00F50E16" w:rsidRPr="00336B59" w:rsidRDefault="00F50E16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893E8E0" w14:textId="77777777" w:rsidR="00F50E16" w:rsidRPr="00336B59" w:rsidRDefault="00F50E16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F50E16" w:rsidRPr="00336B59" w14:paraId="093DBF43" w14:textId="77777777" w:rsidTr="00F50E1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87051CB" w14:textId="77777777" w:rsidR="00F50E16" w:rsidRPr="00336B59" w:rsidRDefault="00F50E16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7FEC0E5" w14:textId="77777777" w:rsidR="00F50E16" w:rsidRPr="00336B59" w:rsidRDefault="00F50E16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3AFD77" w14:textId="77777777" w:rsidR="00F50E16" w:rsidRPr="00336B59" w:rsidRDefault="00F50E1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91A83C3" w14:textId="77777777" w:rsidR="00F50E16" w:rsidRPr="00336B59" w:rsidRDefault="00F50E1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F50E16" w:rsidRPr="00336B59" w14:paraId="2FFDEF84" w14:textId="77777777" w:rsidTr="00F50E16">
        <w:trPr>
          <w:jc w:val="center"/>
        </w:trPr>
        <w:tc>
          <w:tcPr>
            <w:tcW w:w="3150" w:type="dxa"/>
            <w:vAlign w:val="center"/>
          </w:tcPr>
          <w:p w14:paraId="20DF24B7" w14:textId="77777777" w:rsidR="00F50E16" w:rsidRPr="00336B59" w:rsidRDefault="00F50E1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B903CE0" w14:textId="77777777" w:rsidR="00F50E16" w:rsidRPr="00336B59" w:rsidRDefault="00F50E16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77C2049" w14:textId="77777777" w:rsidR="00F50E16" w:rsidRPr="00336B59" w:rsidRDefault="00F50E16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4FEF723A" w14:textId="77777777" w:rsidR="00F50E16" w:rsidRPr="00336B59" w:rsidRDefault="00F50E16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F50E16" w:rsidRPr="00336B59" w14:paraId="0DEDFB74" w14:textId="77777777" w:rsidTr="00F50E1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BDA69A1" w14:textId="77777777" w:rsidR="00F50E16" w:rsidRPr="00336B59" w:rsidRDefault="00F50E16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51314B0" w14:textId="77777777" w:rsidR="00F50E16" w:rsidRPr="00336B59" w:rsidRDefault="00F50E16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80D7D8E" w14:textId="77777777" w:rsidR="00F50E16" w:rsidRPr="00336B59" w:rsidRDefault="00F50E16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8966D5B" w14:textId="77777777" w:rsidR="00F50E16" w:rsidRPr="00336B59" w:rsidRDefault="00F50E16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50E16" w:rsidRPr="00336B59" w14:paraId="0E2CE0F7" w14:textId="77777777" w:rsidTr="00F50E16">
        <w:trPr>
          <w:jc w:val="center"/>
        </w:trPr>
        <w:tc>
          <w:tcPr>
            <w:tcW w:w="3150" w:type="dxa"/>
            <w:vAlign w:val="center"/>
          </w:tcPr>
          <w:p w14:paraId="7DD437E0" w14:textId="77777777" w:rsidR="00F50E16" w:rsidRPr="00336B59" w:rsidRDefault="00F50E16" w:rsidP="00691F17">
            <w:pPr>
              <w:pStyle w:val="NoSpacing"/>
              <w:jc w:val="center"/>
            </w:pPr>
            <w:bookmarkStart w:id="6" w:name="_Hlk152934941"/>
          </w:p>
        </w:tc>
        <w:tc>
          <w:tcPr>
            <w:tcW w:w="1933" w:type="dxa"/>
            <w:vAlign w:val="center"/>
          </w:tcPr>
          <w:p w14:paraId="5170890E" w14:textId="77777777" w:rsidR="00F50E16" w:rsidRPr="00336B59" w:rsidRDefault="00F50E16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546C184" w14:textId="77777777" w:rsidR="00F50E16" w:rsidRPr="00336B59" w:rsidRDefault="00F50E16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67AC037" w14:textId="77777777" w:rsidR="00F50E16" w:rsidRPr="00336B59" w:rsidRDefault="00F50E16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6"/>
      <w:tr w:rsidR="00F50E16" w:rsidRPr="00336B59" w14:paraId="721DBB70" w14:textId="77777777" w:rsidTr="00F50E16">
        <w:trPr>
          <w:jc w:val="center"/>
        </w:trPr>
        <w:tc>
          <w:tcPr>
            <w:tcW w:w="3150" w:type="dxa"/>
            <w:vAlign w:val="center"/>
          </w:tcPr>
          <w:p w14:paraId="6ABF152E" w14:textId="77777777" w:rsidR="00F50E16" w:rsidRPr="00336B59" w:rsidRDefault="00F50E16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F9C816B" w14:textId="77777777" w:rsidR="00F50E16" w:rsidRPr="00336B59" w:rsidRDefault="00F50E16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52C81516" w14:textId="77777777" w:rsidR="00F50E16" w:rsidRPr="00B94A65" w:rsidRDefault="00F50E16" w:rsidP="00803DC7"/>
    <w:sectPr w:rsidR="00F50E16" w:rsidRPr="00B94A65" w:rsidSect="00D35E57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12-15T13:32:00Z" w:initials="AES">
    <w:p w14:paraId="55A30FC4" w14:textId="0274DCA9" w:rsidR="00D35E57" w:rsidRDefault="00D35E57">
      <w:pPr>
        <w:pStyle w:val="CommentText"/>
      </w:pPr>
      <w:r>
        <w:rPr>
          <w:rStyle w:val="CommentReference"/>
        </w:rPr>
        <w:annotationRef/>
      </w:r>
      <w:r w:rsidRPr="00D35E57">
        <w:t>O objetivo deste documento é prescrever a frequência da revisão e manutenção de todos os elementos do Sistema de Gestão de Continuidade de Negócios</w:t>
      </w:r>
      <w:r>
        <w:t xml:space="preserve"> (SGCN).</w:t>
      </w:r>
    </w:p>
  </w:comment>
  <w:comment w:id="2" w:author="Advisera" w:date="2023-12-15T13:42:00Z" w:initials="AES">
    <w:p w14:paraId="4D34334F" w14:textId="456F5C2E" w:rsidR="008D5F69" w:rsidRDefault="008D5F69">
      <w:pPr>
        <w:pStyle w:val="CommentText"/>
      </w:pPr>
      <w:r>
        <w:rPr>
          <w:rStyle w:val="CommentReference"/>
        </w:rPr>
        <w:annotationRef/>
      </w:r>
      <w:r>
        <w:t>Ex.:</w:t>
      </w:r>
      <w:r w:rsidRPr="008D5F69">
        <w:t>agendamento de uma auditoria de segunda parte.</w:t>
      </w:r>
    </w:p>
  </w:comment>
  <w:comment w:id="3" w:author="Advisera" w:date="2023-12-15T13:35:00Z" w:initials="AES">
    <w:p w14:paraId="57E27F19" w14:textId="7CF44E37" w:rsidR="00D35E57" w:rsidRDefault="00D35E57">
      <w:pPr>
        <w:pStyle w:val="CommentText"/>
      </w:pPr>
      <w:r>
        <w:rPr>
          <w:rStyle w:val="CommentReference"/>
        </w:rPr>
        <w:annotationRef/>
      </w:r>
      <w:r w:rsidR="00F50E16">
        <w:t>...</w:t>
      </w:r>
    </w:p>
  </w:comment>
  <w:comment w:id="4" w:author="Advisera" w:date="2023-12-15T13:39:00Z" w:initials="AES">
    <w:p w14:paraId="08668813" w14:textId="462C1E26" w:rsidR="00AA5735" w:rsidRDefault="00AA5735">
      <w:pPr>
        <w:pStyle w:val="CommentText"/>
      </w:pPr>
      <w:r>
        <w:rPr>
          <w:rStyle w:val="CommentReference"/>
        </w:rPr>
        <w:annotationRef/>
      </w:r>
      <w:r w:rsidR="00F50E16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A30FC4" w15:done="0"/>
  <w15:commentEx w15:paraId="4D34334F" w15:done="0"/>
  <w15:commentEx w15:paraId="57E27F19" w15:done="0"/>
  <w15:commentEx w15:paraId="0866881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A30FC4" w16cid:durableId="2926D3E4"/>
  <w16cid:commentId w16cid:paraId="4D34334F" w16cid:durableId="2926D652"/>
  <w16cid:commentId w16cid:paraId="57E27F19" w16cid:durableId="2926D4AA"/>
  <w16cid:commentId w16cid:paraId="47CC8E81" w16cid:durableId="2926D51E"/>
  <w16cid:commentId w16cid:paraId="08668813" w16cid:durableId="2926D58B"/>
  <w16cid:commentId w16cid:paraId="38129726" w16cid:durableId="2926D5BB"/>
  <w16cid:commentId w16cid:paraId="5FADB8B4" w16cid:durableId="2926D5E4"/>
  <w16cid:commentId w16cid:paraId="367CA0EB" w16cid:durableId="2926D5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2C392" w14:textId="77777777" w:rsidR="009D7216" w:rsidRDefault="009D7216" w:rsidP="00803DC7">
      <w:pPr>
        <w:spacing w:after="0" w:line="240" w:lineRule="auto"/>
      </w:pPr>
      <w:r>
        <w:separator/>
      </w:r>
    </w:p>
  </w:endnote>
  <w:endnote w:type="continuationSeparator" w:id="0">
    <w:p w14:paraId="5F0560C5" w14:textId="77777777" w:rsidR="009D7216" w:rsidRDefault="009D7216" w:rsidP="00803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180"/>
      <w:gridCol w:w="2296"/>
      <w:gridCol w:w="5805"/>
    </w:tblGrid>
    <w:tr w:rsidR="00803DC7" w:rsidRPr="006571EC" w14:paraId="5B537F9D" w14:textId="77777777" w:rsidTr="00D35E57">
      <w:tc>
        <w:tcPr>
          <w:tcW w:w="6180" w:type="dxa"/>
        </w:tcPr>
        <w:p w14:paraId="5B537F9A" w14:textId="77777777" w:rsidR="00803DC7" w:rsidRPr="006A5E22" w:rsidRDefault="00803DC7" w:rsidP="00803DC7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6A5E22">
            <w:rPr>
              <w:sz w:val="18"/>
            </w:rPr>
            <w:t>Plano de revisão e manutenção do SGCN</w:t>
          </w:r>
        </w:p>
      </w:tc>
      <w:tc>
        <w:tcPr>
          <w:tcW w:w="2296" w:type="dxa"/>
        </w:tcPr>
        <w:p w14:paraId="5B537F9B" w14:textId="5D628FC2" w:rsidR="00803DC7" w:rsidRPr="006571EC" w:rsidRDefault="00D35E57" w:rsidP="00803DC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803DC7">
            <w:rPr>
              <w:sz w:val="18"/>
            </w:rPr>
            <w:t>er</w:t>
          </w:r>
          <w:r>
            <w:rPr>
              <w:sz w:val="18"/>
            </w:rPr>
            <w:t>.</w:t>
          </w:r>
          <w:r w:rsidR="00803DC7">
            <w:rPr>
              <w:sz w:val="18"/>
            </w:rPr>
            <w:t xml:space="preserve"> [versão] de [data]</w:t>
          </w:r>
        </w:p>
      </w:tc>
      <w:tc>
        <w:tcPr>
          <w:tcW w:w="5805" w:type="dxa"/>
        </w:tcPr>
        <w:p w14:paraId="5B537F9C" w14:textId="276C2A0C" w:rsidR="00803DC7" w:rsidRPr="006571EC" w:rsidRDefault="00803DC7" w:rsidP="00803DC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46EC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46ECD">
            <w:rPr>
              <w:b/>
              <w:sz w:val="18"/>
            </w:rPr>
            <w:fldChar w:fldCharType="separate"/>
          </w:r>
          <w:r w:rsidR="00F50E16">
            <w:rPr>
              <w:b/>
              <w:noProof/>
              <w:sz w:val="18"/>
            </w:rPr>
            <w:t>1</w:t>
          </w:r>
          <w:r w:rsidR="00B46EC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46EC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46ECD">
            <w:rPr>
              <w:b/>
              <w:sz w:val="18"/>
            </w:rPr>
            <w:fldChar w:fldCharType="separate"/>
          </w:r>
          <w:r w:rsidR="00F50E16">
            <w:rPr>
              <w:b/>
              <w:noProof/>
              <w:sz w:val="18"/>
            </w:rPr>
            <w:t>3</w:t>
          </w:r>
          <w:r w:rsidR="00B46ECD">
            <w:rPr>
              <w:b/>
              <w:sz w:val="18"/>
            </w:rPr>
            <w:fldChar w:fldCharType="end"/>
          </w:r>
        </w:p>
      </w:tc>
    </w:tr>
  </w:tbl>
  <w:p w14:paraId="5B537F9E" w14:textId="69F797CB" w:rsidR="00803DC7" w:rsidRPr="006A5E22" w:rsidRDefault="00D35E57" w:rsidP="00D35E5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C75E7" w14:textId="77777777" w:rsidR="009D7216" w:rsidRDefault="009D7216" w:rsidP="00803DC7">
      <w:pPr>
        <w:spacing w:after="0" w:line="240" w:lineRule="auto"/>
      </w:pPr>
      <w:r>
        <w:separator/>
      </w:r>
    </w:p>
  </w:footnote>
  <w:footnote w:type="continuationSeparator" w:id="0">
    <w:p w14:paraId="3DF3DC27" w14:textId="77777777" w:rsidR="009D7216" w:rsidRDefault="009D7216" w:rsidP="00803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803DC7" w:rsidRPr="006571EC" w14:paraId="5B537F98" w14:textId="77777777" w:rsidTr="00803DC7">
      <w:tc>
        <w:tcPr>
          <w:tcW w:w="6771" w:type="dxa"/>
        </w:tcPr>
        <w:p w14:paraId="5B537F96" w14:textId="4E6CCCBE" w:rsidR="00803DC7" w:rsidRPr="006571EC" w:rsidRDefault="00803DC7" w:rsidP="00803DC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5B537F97" w14:textId="77777777" w:rsidR="00803DC7" w:rsidRPr="006571EC" w:rsidRDefault="00803DC7" w:rsidP="00803DC7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5B537F99" w14:textId="77777777" w:rsidR="00803DC7" w:rsidRPr="003056B2" w:rsidRDefault="00803DC7" w:rsidP="00803DC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7FFEA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BED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9ECB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00C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87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6C7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4FD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0C3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008A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946D9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DC6CD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1A7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946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ADD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261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A4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49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2A9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2DEF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AE5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AAC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6F1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288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83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68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6E1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0001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5043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648B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3A5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28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E03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601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E8B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DAC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F014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3DA4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08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688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EAE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C18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16B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6D6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0D6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8C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E36EA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0882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9AF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AE55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5AC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9E4A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E6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2F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50D5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855E0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073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423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4A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EE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E41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EE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2B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FC57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E9947F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BBAB5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ACB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A459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7607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7AB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227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44E1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2A5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60AE2"/>
    <w:rsid w:val="000655FE"/>
    <w:rsid w:val="00083391"/>
    <w:rsid w:val="00332861"/>
    <w:rsid w:val="00341EAE"/>
    <w:rsid w:val="003637E7"/>
    <w:rsid w:val="00383DCA"/>
    <w:rsid w:val="003D3015"/>
    <w:rsid w:val="0048150E"/>
    <w:rsid w:val="004D5B0A"/>
    <w:rsid w:val="004E0C6A"/>
    <w:rsid w:val="00536BC4"/>
    <w:rsid w:val="00625052"/>
    <w:rsid w:val="00644D1E"/>
    <w:rsid w:val="006A0BD1"/>
    <w:rsid w:val="006A5E22"/>
    <w:rsid w:val="00803DC7"/>
    <w:rsid w:val="008543EF"/>
    <w:rsid w:val="008D5F69"/>
    <w:rsid w:val="008E5656"/>
    <w:rsid w:val="00920593"/>
    <w:rsid w:val="00927DFD"/>
    <w:rsid w:val="00965AFB"/>
    <w:rsid w:val="00986F19"/>
    <w:rsid w:val="009D7216"/>
    <w:rsid w:val="00A9508F"/>
    <w:rsid w:val="00AA5735"/>
    <w:rsid w:val="00AE16F2"/>
    <w:rsid w:val="00B46ECD"/>
    <w:rsid w:val="00B47297"/>
    <w:rsid w:val="00B769B3"/>
    <w:rsid w:val="00B94A65"/>
    <w:rsid w:val="00BA7CFA"/>
    <w:rsid w:val="00C01EC8"/>
    <w:rsid w:val="00C93EF6"/>
    <w:rsid w:val="00CC1D29"/>
    <w:rsid w:val="00CC3CD0"/>
    <w:rsid w:val="00CD5A3D"/>
    <w:rsid w:val="00D35E57"/>
    <w:rsid w:val="00D37D5E"/>
    <w:rsid w:val="00D55A5C"/>
    <w:rsid w:val="00DB3AC1"/>
    <w:rsid w:val="00DB3F1A"/>
    <w:rsid w:val="00E05E5D"/>
    <w:rsid w:val="00E07477"/>
    <w:rsid w:val="00E76964"/>
    <w:rsid w:val="00EA3861"/>
    <w:rsid w:val="00ED6E27"/>
    <w:rsid w:val="00F50E16"/>
    <w:rsid w:val="00F52ABC"/>
    <w:rsid w:val="00F81B2A"/>
    <w:rsid w:val="00FB7423"/>
    <w:rsid w:val="00F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37EF2"/>
  <w15:docId w15:val="{0282E0DC-B8B4-46BB-887D-017EE415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E57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35E57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86F19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6A0BD1"/>
    <w:pPr>
      <w:ind w:left="720"/>
      <w:contextualSpacing/>
    </w:pPr>
  </w:style>
  <w:style w:type="paragraph" w:styleId="NoSpacing">
    <w:name w:val="No Spacing"/>
    <w:uiPriority w:val="1"/>
    <w:qFormat/>
    <w:rsid w:val="00D35E57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4B65F-3198-4D81-8251-32105A26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Plano de revisão e manutenção do SGCN</vt:lpstr>
      <vt:lpstr>Plano de revisão e manutenção do SGCN</vt:lpstr>
      <vt:lpstr>Plano de revisão e manutenção do SGCN</vt:lpstr>
    </vt:vector>
  </TitlesOfParts>
  <Company>Advisera Expert Solutions Ltd</Company>
  <LinksUpToDate>false</LinksUpToDate>
  <CharactersWithSpaces>2605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revisão e manutenção do SGCN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2023-12-15T13:41:00Z</dcterms:created>
  <dcterms:modified xsi:type="dcterms:W3CDTF">2023-12-15T13:41:00Z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008a031f1d40cd35025fb4614c48599c5d93586bedd64762d0c466a52aeec64c</vt:lpwstr>
  </property>
</Properties>
</file>