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24AF5" w14:textId="77777777" w:rsidR="002E27DF" w:rsidRPr="00746BD7" w:rsidRDefault="00287B8A">
      <w:pPr>
        <w:rPr>
          <w:lang w:val="pt-BR"/>
        </w:rPr>
      </w:pPr>
      <w:r>
        <w:rPr>
          <w:rStyle w:val="CommentReference"/>
        </w:rPr>
        <w:commentReference w:id="0"/>
      </w:r>
    </w:p>
    <w:p w14:paraId="791250AC" w14:textId="77777777" w:rsidR="002E27DF" w:rsidRPr="00746BD7" w:rsidRDefault="002E27DF">
      <w:pPr>
        <w:rPr>
          <w:lang w:val="pt-BR"/>
        </w:rPr>
      </w:pPr>
    </w:p>
    <w:p w14:paraId="4EADD51D" w14:textId="77777777" w:rsidR="002E27DF" w:rsidRPr="00746BD7" w:rsidRDefault="002E27DF">
      <w:pPr>
        <w:rPr>
          <w:lang w:val="pt-BR"/>
        </w:rPr>
      </w:pPr>
    </w:p>
    <w:p w14:paraId="7DD59279" w14:textId="77777777" w:rsidR="002E27DF" w:rsidRPr="00746BD7" w:rsidRDefault="00AA045A" w:rsidP="001E05DA">
      <w:pPr>
        <w:jc w:val="center"/>
        <w:rPr>
          <w:lang w:val="pt-BR"/>
        </w:rPr>
      </w:pPr>
      <w:r w:rsidRPr="00AA045A">
        <w:rPr>
          <w:lang w:val="pt-BR"/>
        </w:rPr>
        <w:t>** VERSÃO DE DEMONSTRAÇÃO **</w:t>
      </w:r>
    </w:p>
    <w:p w14:paraId="05611D1A" w14:textId="77777777" w:rsidR="002E27DF" w:rsidRPr="00746BD7" w:rsidRDefault="002E27DF">
      <w:pPr>
        <w:rPr>
          <w:lang w:val="pt-BR"/>
        </w:rPr>
      </w:pPr>
    </w:p>
    <w:p w14:paraId="79A62CB5" w14:textId="77777777" w:rsidR="002E27DF" w:rsidRPr="00746BD7" w:rsidRDefault="002E27DF">
      <w:pPr>
        <w:rPr>
          <w:lang w:val="pt-BR"/>
        </w:rPr>
      </w:pPr>
    </w:p>
    <w:p w14:paraId="770E19C8" w14:textId="77777777" w:rsidR="002E27DF" w:rsidRPr="00746BD7" w:rsidRDefault="002E27DF" w:rsidP="002E27DF">
      <w:pPr>
        <w:jc w:val="center"/>
        <w:rPr>
          <w:lang w:val="pt-BR"/>
        </w:rPr>
      </w:pPr>
      <w:commentRangeStart w:id="1"/>
      <w:r w:rsidRPr="00746BD7">
        <w:rPr>
          <w:lang w:val="pt-BR"/>
        </w:rPr>
        <w:t>[logotipo da organização]</w:t>
      </w:r>
      <w:commentRangeEnd w:id="1"/>
      <w:r w:rsidRPr="00746BD7">
        <w:rPr>
          <w:rStyle w:val="CommentReference"/>
          <w:lang w:val="pt-BR"/>
        </w:rPr>
        <w:commentReference w:id="1"/>
      </w:r>
    </w:p>
    <w:p w14:paraId="72FFFB93" w14:textId="77777777" w:rsidR="002E27DF" w:rsidRPr="00746BD7" w:rsidRDefault="002E27DF" w:rsidP="002E27DF">
      <w:pPr>
        <w:jc w:val="center"/>
        <w:rPr>
          <w:lang w:val="pt-BR"/>
        </w:rPr>
      </w:pPr>
      <w:r w:rsidRPr="00746BD7">
        <w:rPr>
          <w:lang w:val="pt-BR"/>
        </w:rPr>
        <w:t>[nome da organização]</w:t>
      </w:r>
    </w:p>
    <w:p w14:paraId="61632239" w14:textId="77777777" w:rsidR="002E27DF" w:rsidRPr="00746BD7" w:rsidRDefault="002E27DF" w:rsidP="002E27DF">
      <w:pPr>
        <w:jc w:val="center"/>
        <w:rPr>
          <w:lang w:val="pt-BR"/>
        </w:rPr>
      </w:pPr>
    </w:p>
    <w:p w14:paraId="3324CD3C" w14:textId="77777777" w:rsidR="002E27DF" w:rsidRPr="00746BD7" w:rsidRDefault="002E27DF" w:rsidP="002E27DF">
      <w:pPr>
        <w:jc w:val="center"/>
        <w:rPr>
          <w:lang w:val="pt-BR"/>
        </w:rPr>
      </w:pPr>
    </w:p>
    <w:p w14:paraId="25E2392F" w14:textId="77777777" w:rsidR="002E27DF" w:rsidRPr="00746BD7" w:rsidRDefault="002E27DF" w:rsidP="002E27DF">
      <w:pPr>
        <w:jc w:val="center"/>
        <w:rPr>
          <w:b/>
          <w:sz w:val="32"/>
          <w:szCs w:val="32"/>
          <w:lang w:val="pt-BR"/>
        </w:rPr>
      </w:pPr>
      <w:r w:rsidRPr="00746BD7">
        <w:rPr>
          <w:b/>
          <w:sz w:val="32"/>
          <w:lang w:val="pt-BR"/>
        </w:rPr>
        <w:t>PLANO DE CONTINUIDADE DE NEGÓCIOS</w:t>
      </w:r>
    </w:p>
    <w:p w14:paraId="72B8975D" w14:textId="77777777" w:rsidR="002E27DF" w:rsidRPr="00746BD7" w:rsidRDefault="002E27DF" w:rsidP="002E27DF">
      <w:pPr>
        <w:jc w:val="center"/>
        <w:rPr>
          <w:lang w:val="pt-B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E27DF" w:rsidRPr="00746BD7" w14:paraId="2FC26647" w14:textId="77777777" w:rsidTr="002E27DF">
        <w:tc>
          <w:tcPr>
            <w:tcW w:w="2376" w:type="dxa"/>
          </w:tcPr>
          <w:p w14:paraId="2E93BC14" w14:textId="77777777" w:rsidR="002E27DF" w:rsidRPr="00746BD7" w:rsidRDefault="002E27DF" w:rsidP="002E27DF">
            <w:pPr>
              <w:rPr>
                <w:lang w:val="pt-BR"/>
              </w:rPr>
            </w:pPr>
            <w:commentRangeStart w:id="2"/>
            <w:r w:rsidRPr="00746BD7">
              <w:rPr>
                <w:lang w:val="pt-BR"/>
              </w:rPr>
              <w:t>Código</w:t>
            </w:r>
            <w:commentRangeEnd w:id="2"/>
            <w:r w:rsidRPr="00746BD7">
              <w:rPr>
                <w:rStyle w:val="CommentReference"/>
                <w:lang w:val="pt-BR"/>
              </w:rPr>
              <w:commentReference w:id="2"/>
            </w:r>
            <w:r w:rsidRPr="00746BD7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14:paraId="74A31751" w14:textId="77777777" w:rsidR="002E27DF" w:rsidRPr="00746BD7" w:rsidRDefault="002E27DF" w:rsidP="002E27DF">
            <w:pPr>
              <w:rPr>
                <w:lang w:val="pt-BR"/>
              </w:rPr>
            </w:pPr>
          </w:p>
        </w:tc>
      </w:tr>
      <w:tr w:rsidR="002E27DF" w:rsidRPr="00746BD7" w14:paraId="4F457EA0" w14:textId="77777777" w:rsidTr="002E27DF">
        <w:tc>
          <w:tcPr>
            <w:tcW w:w="2376" w:type="dxa"/>
          </w:tcPr>
          <w:p w14:paraId="4FDA8257" w14:textId="77777777" w:rsidR="002E27DF" w:rsidRPr="00746BD7" w:rsidRDefault="002E27DF" w:rsidP="002E27DF">
            <w:pPr>
              <w:rPr>
                <w:lang w:val="pt-BR"/>
              </w:rPr>
            </w:pPr>
            <w:r w:rsidRPr="00746BD7">
              <w:rPr>
                <w:lang w:val="pt-BR"/>
              </w:rPr>
              <w:t>Versão:</w:t>
            </w:r>
          </w:p>
        </w:tc>
        <w:tc>
          <w:tcPr>
            <w:tcW w:w="6912" w:type="dxa"/>
          </w:tcPr>
          <w:p w14:paraId="0CC72790" w14:textId="77777777" w:rsidR="002E27DF" w:rsidRPr="00746BD7" w:rsidRDefault="002E27DF" w:rsidP="002E27DF">
            <w:pPr>
              <w:rPr>
                <w:lang w:val="pt-BR"/>
              </w:rPr>
            </w:pPr>
          </w:p>
        </w:tc>
      </w:tr>
      <w:tr w:rsidR="002E27DF" w:rsidRPr="00746BD7" w14:paraId="41CDC995" w14:textId="77777777" w:rsidTr="002E27DF">
        <w:tc>
          <w:tcPr>
            <w:tcW w:w="2376" w:type="dxa"/>
          </w:tcPr>
          <w:p w14:paraId="3817AC9F" w14:textId="77777777" w:rsidR="002E27DF" w:rsidRPr="00746BD7" w:rsidRDefault="002E27DF" w:rsidP="002E27DF">
            <w:pPr>
              <w:rPr>
                <w:lang w:val="pt-BR"/>
              </w:rPr>
            </w:pPr>
            <w:r w:rsidRPr="00746BD7">
              <w:rPr>
                <w:lang w:val="pt-BR"/>
              </w:rPr>
              <w:t>Data da versão:</w:t>
            </w:r>
          </w:p>
        </w:tc>
        <w:tc>
          <w:tcPr>
            <w:tcW w:w="6912" w:type="dxa"/>
          </w:tcPr>
          <w:p w14:paraId="7F462A32" w14:textId="77777777" w:rsidR="002E27DF" w:rsidRPr="00746BD7" w:rsidRDefault="002E27DF" w:rsidP="002E27DF">
            <w:pPr>
              <w:rPr>
                <w:lang w:val="pt-BR"/>
              </w:rPr>
            </w:pPr>
          </w:p>
        </w:tc>
      </w:tr>
      <w:tr w:rsidR="002E27DF" w:rsidRPr="00746BD7" w14:paraId="452CCA28" w14:textId="77777777" w:rsidTr="002E27DF">
        <w:tc>
          <w:tcPr>
            <w:tcW w:w="2376" w:type="dxa"/>
          </w:tcPr>
          <w:p w14:paraId="0EBB3811" w14:textId="77777777" w:rsidR="002E27DF" w:rsidRPr="00746BD7" w:rsidRDefault="002E27DF" w:rsidP="002E27DF">
            <w:pPr>
              <w:rPr>
                <w:lang w:val="pt-BR"/>
              </w:rPr>
            </w:pPr>
            <w:r w:rsidRPr="00746BD7">
              <w:rPr>
                <w:lang w:val="pt-BR"/>
              </w:rPr>
              <w:t>Criado por:</w:t>
            </w:r>
          </w:p>
        </w:tc>
        <w:tc>
          <w:tcPr>
            <w:tcW w:w="6912" w:type="dxa"/>
          </w:tcPr>
          <w:p w14:paraId="3F629CF9" w14:textId="77777777" w:rsidR="002E27DF" w:rsidRPr="00746BD7" w:rsidRDefault="002E27DF" w:rsidP="002E27DF">
            <w:pPr>
              <w:rPr>
                <w:lang w:val="pt-BR"/>
              </w:rPr>
            </w:pPr>
          </w:p>
        </w:tc>
      </w:tr>
      <w:tr w:rsidR="002E27DF" w:rsidRPr="00746BD7" w14:paraId="51D20A3C" w14:textId="77777777" w:rsidTr="002E27DF">
        <w:tc>
          <w:tcPr>
            <w:tcW w:w="2376" w:type="dxa"/>
          </w:tcPr>
          <w:p w14:paraId="6254483B" w14:textId="77777777" w:rsidR="002E27DF" w:rsidRPr="00746BD7" w:rsidRDefault="002E27DF" w:rsidP="002E27DF">
            <w:pPr>
              <w:rPr>
                <w:lang w:val="pt-BR"/>
              </w:rPr>
            </w:pPr>
            <w:r w:rsidRPr="00746BD7">
              <w:rPr>
                <w:lang w:val="pt-BR"/>
              </w:rPr>
              <w:t>Aprovado por:</w:t>
            </w:r>
          </w:p>
        </w:tc>
        <w:tc>
          <w:tcPr>
            <w:tcW w:w="6912" w:type="dxa"/>
          </w:tcPr>
          <w:p w14:paraId="5663E842" w14:textId="77777777" w:rsidR="002E27DF" w:rsidRPr="00746BD7" w:rsidRDefault="002E27DF" w:rsidP="002E27DF">
            <w:pPr>
              <w:rPr>
                <w:lang w:val="pt-BR"/>
              </w:rPr>
            </w:pPr>
          </w:p>
        </w:tc>
      </w:tr>
      <w:tr w:rsidR="002E27DF" w:rsidRPr="00746BD7" w14:paraId="5DAC1CA5" w14:textId="77777777" w:rsidTr="002E27DF">
        <w:tc>
          <w:tcPr>
            <w:tcW w:w="2376" w:type="dxa"/>
          </w:tcPr>
          <w:p w14:paraId="01DF8CF9" w14:textId="77777777" w:rsidR="002E27DF" w:rsidRPr="00746BD7" w:rsidRDefault="002E27DF" w:rsidP="002E27DF">
            <w:pPr>
              <w:rPr>
                <w:lang w:val="pt-BR"/>
              </w:rPr>
            </w:pPr>
            <w:r w:rsidRPr="00746BD7">
              <w:rPr>
                <w:lang w:val="pt-BR"/>
              </w:rPr>
              <w:t>Nível de confidencialidade:</w:t>
            </w:r>
          </w:p>
        </w:tc>
        <w:tc>
          <w:tcPr>
            <w:tcW w:w="6912" w:type="dxa"/>
          </w:tcPr>
          <w:p w14:paraId="782FD284" w14:textId="77777777" w:rsidR="002E27DF" w:rsidRPr="00746BD7" w:rsidRDefault="002E27DF" w:rsidP="002E27DF">
            <w:pPr>
              <w:rPr>
                <w:lang w:val="pt-BR"/>
              </w:rPr>
            </w:pPr>
          </w:p>
        </w:tc>
      </w:tr>
    </w:tbl>
    <w:p w14:paraId="2ED3DF1A" w14:textId="77777777" w:rsidR="002E27DF" w:rsidRPr="00746BD7" w:rsidRDefault="002E27DF" w:rsidP="002E27DF">
      <w:pPr>
        <w:rPr>
          <w:lang w:val="pt-BR"/>
        </w:rPr>
      </w:pPr>
    </w:p>
    <w:p w14:paraId="1122B746" w14:textId="77777777" w:rsidR="002E27DF" w:rsidRPr="00746BD7" w:rsidRDefault="002E27DF" w:rsidP="002E27DF">
      <w:pPr>
        <w:rPr>
          <w:lang w:val="pt-BR"/>
        </w:rPr>
      </w:pPr>
    </w:p>
    <w:p w14:paraId="7BDDAF33" w14:textId="77777777" w:rsidR="002E27DF" w:rsidRPr="00746BD7" w:rsidRDefault="002E27DF" w:rsidP="002E27DF">
      <w:pPr>
        <w:rPr>
          <w:b/>
          <w:sz w:val="28"/>
          <w:szCs w:val="28"/>
          <w:lang w:val="pt-BR"/>
        </w:rPr>
      </w:pPr>
      <w:r w:rsidRPr="00746BD7">
        <w:rPr>
          <w:b/>
          <w:sz w:val="28"/>
          <w:lang w:val="pt-BR"/>
        </w:rPr>
        <w:br w:type="page"/>
      </w:r>
      <w:r w:rsidRPr="00746BD7">
        <w:rPr>
          <w:b/>
          <w:sz w:val="28"/>
          <w:lang w:val="pt-BR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2E27DF" w:rsidRPr="00746BD7" w14:paraId="0F23F33F" w14:textId="77777777" w:rsidTr="002E27DF">
        <w:tc>
          <w:tcPr>
            <w:tcW w:w="1384" w:type="dxa"/>
          </w:tcPr>
          <w:p w14:paraId="02972F44" w14:textId="77777777" w:rsidR="002E27DF" w:rsidRPr="00746BD7" w:rsidRDefault="002E27DF" w:rsidP="002E27DF">
            <w:pPr>
              <w:rPr>
                <w:b/>
                <w:lang w:val="pt-BR"/>
              </w:rPr>
            </w:pPr>
            <w:r w:rsidRPr="00746BD7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14:paraId="7CFD015E" w14:textId="77777777" w:rsidR="002E27DF" w:rsidRPr="00746BD7" w:rsidRDefault="002E27DF" w:rsidP="002E27DF">
            <w:pPr>
              <w:rPr>
                <w:b/>
                <w:lang w:val="pt-BR"/>
              </w:rPr>
            </w:pPr>
            <w:r w:rsidRPr="00746BD7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14:paraId="112A5FCD" w14:textId="77777777" w:rsidR="002E27DF" w:rsidRPr="00746BD7" w:rsidRDefault="002E27DF" w:rsidP="002E27DF">
            <w:pPr>
              <w:rPr>
                <w:b/>
                <w:lang w:val="pt-BR"/>
              </w:rPr>
            </w:pPr>
            <w:r w:rsidRPr="00746BD7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14:paraId="21A9EE34" w14:textId="77777777" w:rsidR="002E27DF" w:rsidRPr="00746BD7" w:rsidRDefault="002E27DF" w:rsidP="002E27DF">
            <w:pPr>
              <w:rPr>
                <w:b/>
                <w:lang w:val="pt-BR"/>
              </w:rPr>
            </w:pPr>
            <w:r w:rsidRPr="00746BD7">
              <w:rPr>
                <w:b/>
                <w:lang w:val="pt-BR"/>
              </w:rPr>
              <w:t>Descrição da alteração</w:t>
            </w:r>
          </w:p>
        </w:tc>
      </w:tr>
      <w:tr w:rsidR="002E27DF" w:rsidRPr="00746BD7" w14:paraId="5D900015" w14:textId="77777777" w:rsidTr="002E27DF">
        <w:tc>
          <w:tcPr>
            <w:tcW w:w="1384" w:type="dxa"/>
          </w:tcPr>
          <w:p w14:paraId="71376DC2" w14:textId="77777777" w:rsidR="002E27DF" w:rsidRPr="00746BD7" w:rsidRDefault="002E27DF" w:rsidP="002E27DF">
            <w:pPr>
              <w:rPr>
                <w:lang w:val="pt-BR"/>
              </w:rPr>
            </w:pPr>
            <w:r w:rsidRPr="00746BD7">
              <w:rPr>
                <w:lang w:val="pt-BR"/>
              </w:rPr>
              <w:t>25/08/2010</w:t>
            </w:r>
          </w:p>
        </w:tc>
        <w:tc>
          <w:tcPr>
            <w:tcW w:w="992" w:type="dxa"/>
          </w:tcPr>
          <w:p w14:paraId="767A9C51" w14:textId="77777777" w:rsidR="002E27DF" w:rsidRPr="00746BD7" w:rsidRDefault="002E27DF" w:rsidP="002E27DF">
            <w:pPr>
              <w:rPr>
                <w:lang w:val="pt-BR"/>
              </w:rPr>
            </w:pPr>
            <w:r w:rsidRPr="00746BD7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14:paraId="58CBBE8B" w14:textId="77777777" w:rsidR="002E27DF" w:rsidRPr="00746BD7" w:rsidRDefault="002E27DF" w:rsidP="002E27DF">
            <w:pPr>
              <w:rPr>
                <w:lang w:val="pt-BR"/>
              </w:rPr>
            </w:pPr>
            <w:r w:rsidRPr="00746BD7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14:paraId="1B59C2B9" w14:textId="77777777" w:rsidR="002E27DF" w:rsidRPr="00746BD7" w:rsidRDefault="002E27DF" w:rsidP="002E27DF">
            <w:pPr>
              <w:rPr>
                <w:lang w:val="pt-BR"/>
              </w:rPr>
            </w:pPr>
            <w:r w:rsidRPr="00746BD7">
              <w:rPr>
                <w:lang w:val="pt-BR"/>
              </w:rPr>
              <w:t>Esboço básico do documento</w:t>
            </w:r>
          </w:p>
        </w:tc>
      </w:tr>
      <w:tr w:rsidR="002E27DF" w:rsidRPr="00746BD7" w14:paraId="4259A24D" w14:textId="77777777" w:rsidTr="002E27DF">
        <w:tc>
          <w:tcPr>
            <w:tcW w:w="1384" w:type="dxa"/>
          </w:tcPr>
          <w:p w14:paraId="78600D67" w14:textId="77777777"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17EF1837" w14:textId="77777777"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4A80A9C1" w14:textId="77777777"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44FD3EA9" w14:textId="77777777" w:rsidR="002E27DF" w:rsidRPr="00746BD7" w:rsidRDefault="002E27DF" w:rsidP="002E27DF">
            <w:pPr>
              <w:rPr>
                <w:lang w:val="pt-BR"/>
              </w:rPr>
            </w:pPr>
          </w:p>
        </w:tc>
      </w:tr>
      <w:tr w:rsidR="002E27DF" w:rsidRPr="00746BD7" w14:paraId="4E87E2B2" w14:textId="77777777" w:rsidTr="002E27DF">
        <w:tc>
          <w:tcPr>
            <w:tcW w:w="1384" w:type="dxa"/>
          </w:tcPr>
          <w:p w14:paraId="03B433B3" w14:textId="77777777"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333017B2" w14:textId="77777777"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5709CDF2" w14:textId="77777777"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2E2EA54A" w14:textId="77777777" w:rsidR="002E27DF" w:rsidRPr="00746BD7" w:rsidRDefault="002E27DF" w:rsidP="002E27DF">
            <w:pPr>
              <w:rPr>
                <w:lang w:val="pt-BR"/>
              </w:rPr>
            </w:pPr>
          </w:p>
        </w:tc>
      </w:tr>
      <w:tr w:rsidR="002E27DF" w:rsidRPr="00746BD7" w14:paraId="6CDE0EED" w14:textId="77777777" w:rsidTr="002E27DF">
        <w:tc>
          <w:tcPr>
            <w:tcW w:w="1384" w:type="dxa"/>
          </w:tcPr>
          <w:p w14:paraId="4E10A632" w14:textId="77777777"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6FC4BCB4" w14:textId="77777777"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69883ED9" w14:textId="77777777"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2ADFF59B" w14:textId="77777777" w:rsidR="002E27DF" w:rsidRPr="00746BD7" w:rsidRDefault="002E27DF" w:rsidP="002E27DF">
            <w:pPr>
              <w:rPr>
                <w:lang w:val="pt-BR"/>
              </w:rPr>
            </w:pPr>
          </w:p>
        </w:tc>
      </w:tr>
      <w:tr w:rsidR="002E27DF" w:rsidRPr="00746BD7" w14:paraId="4E761027" w14:textId="77777777" w:rsidTr="002E27DF">
        <w:tc>
          <w:tcPr>
            <w:tcW w:w="1384" w:type="dxa"/>
          </w:tcPr>
          <w:p w14:paraId="1DEF8F37" w14:textId="77777777"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0A55E0DD" w14:textId="77777777"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1BA03463" w14:textId="77777777"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6C0672FC" w14:textId="77777777" w:rsidR="002E27DF" w:rsidRPr="00746BD7" w:rsidRDefault="002E27DF" w:rsidP="002E27DF">
            <w:pPr>
              <w:rPr>
                <w:lang w:val="pt-BR"/>
              </w:rPr>
            </w:pPr>
          </w:p>
        </w:tc>
      </w:tr>
      <w:tr w:rsidR="002E27DF" w:rsidRPr="00746BD7" w14:paraId="6D16F394" w14:textId="77777777" w:rsidTr="002E27DF">
        <w:tc>
          <w:tcPr>
            <w:tcW w:w="1384" w:type="dxa"/>
          </w:tcPr>
          <w:p w14:paraId="22568382" w14:textId="77777777"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6BFFD5CF" w14:textId="77777777"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50BA6042" w14:textId="77777777"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190B99C6" w14:textId="77777777" w:rsidR="002E27DF" w:rsidRPr="00746BD7" w:rsidRDefault="002E27DF" w:rsidP="002E27DF">
            <w:pPr>
              <w:rPr>
                <w:lang w:val="pt-BR"/>
              </w:rPr>
            </w:pPr>
          </w:p>
        </w:tc>
      </w:tr>
      <w:tr w:rsidR="002E27DF" w:rsidRPr="00746BD7" w14:paraId="24B00985" w14:textId="77777777" w:rsidTr="002E27DF">
        <w:tc>
          <w:tcPr>
            <w:tcW w:w="1384" w:type="dxa"/>
          </w:tcPr>
          <w:p w14:paraId="248B6CE1" w14:textId="77777777"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13DCADD0" w14:textId="77777777"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1404AF46" w14:textId="77777777" w:rsidR="002E27DF" w:rsidRPr="00746BD7" w:rsidRDefault="002E27DF" w:rsidP="002E27DF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12C4D870" w14:textId="77777777" w:rsidR="002E27DF" w:rsidRPr="00746BD7" w:rsidRDefault="002E27DF" w:rsidP="002E27DF">
            <w:pPr>
              <w:rPr>
                <w:lang w:val="pt-BR"/>
              </w:rPr>
            </w:pPr>
          </w:p>
        </w:tc>
      </w:tr>
    </w:tbl>
    <w:p w14:paraId="1069FC13" w14:textId="77777777" w:rsidR="002E27DF" w:rsidRPr="00746BD7" w:rsidRDefault="002E27DF" w:rsidP="002E27DF">
      <w:pPr>
        <w:rPr>
          <w:lang w:val="pt-BR"/>
        </w:rPr>
      </w:pPr>
    </w:p>
    <w:p w14:paraId="4CF826B0" w14:textId="77777777" w:rsidR="002E27DF" w:rsidRPr="00746BD7" w:rsidRDefault="002E27DF" w:rsidP="002E27DF">
      <w:pPr>
        <w:rPr>
          <w:lang w:val="pt-BR"/>
        </w:rPr>
      </w:pPr>
    </w:p>
    <w:p w14:paraId="66F11A35" w14:textId="77777777" w:rsidR="002E27DF" w:rsidRPr="00746BD7" w:rsidRDefault="002E27DF" w:rsidP="002E27DF">
      <w:pPr>
        <w:rPr>
          <w:b/>
          <w:sz w:val="28"/>
          <w:szCs w:val="28"/>
          <w:lang w:val="pt-BR"/>
        </w:rPr>
      </w:pPr>
      <w:r w:rsidRPr="00746BD7">
        <w:rPr>
          <w:b/>
          <w:sz w:val="28"/>
          <w:lang w:val="pt-BR"/>
        </w:rPr>
        <w:t>Sumário</w:t>
      </w:r>
    </w:p>
    <w:p w14:paraId="4A874F26" w14:textId="77777777" w:rsidR="000F5A31" w:rsidRDefault="00BD2CB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r w:rsidRPr="00746BD7">
        <w:rPr>
          <w:lang w:val="pt-BR"/>
        </w:rPr>
        <w:fldChar w:fldCharType="begin"/>
      </w:r>
      <w:r w:rsidR="002E27DF" w:rsidRPr="00746BD7">
        <w:rPr>
          <w:lang w:val="pt-BR"/>
        </w:rPr>
        <w:instrText xml:space="preserve"> TOC \o "1-3" \h \z \u </w:instrText>
      </w:r>
      <w:r w:rsidRPr="00746BD7">
        <w:rPr>
          <w:lang w:val="pt-BR"/>
        </w:rPr>
        <w:fldChar w:fldCharType="separate"/>
      </w:r>
      <w:hyperlink w:anchor="_Toc325394857" w:history="1">
        <w:r w:rsidR="000F5A31" w:rsidRPr="0069586F">
          <w:rPr>
            <w:rStyle w:val="Hyperlink"/>
            <w:noProof/>
            <w:lang w:val="pt-BR"/>
          </w:rPr>
          <w:t>1.</w:t>
        </w:r>
        <w:r w:rsidR="000F5A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Finalidade, escopo e usuários</w:t>
        </w:r>
        <w:r w:rsidR="000F5A3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3F45439" w14:textId="77777777" w:rsidR="000F5A31" w:rsidRDefault="00A90CC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394858" w:history="1">
        <w:r w:rsidR="000F5A31" w:rsidRPr="0069586F">
          <w:rPr>
            <w:rStyle w:val="Hyperlink"/>
            <w:noProof/>
            <w:lang w:val="pt-BR"/>
          </w:rPr>
          <w:t>2.</w:t>
        </w:r>
        <w:r w:rsidR="000F5A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Documentos de referência</w:t>
        </w:r>
        <w:r w:rsidR="000F5A31">
          <w:rPr>
            <w:noProof/>
            <w:webHidden/>
          </w:rPr>
          <w:tab/>
        </w:r>
        <w:r w:rsidR="00BD2CB3"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_Toc325394858 \h </w:instrText>
        </w:r>
        <w:r w:rsidR="00BD2CB3">
          <w:rPr>
            <w:noProof/>
            <w:webHidden/>
          </w:rPr>
        </w:r>
        <w:r w:rsidR="00BD2CB3"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3</w:t>
        </w:r>
        <w:r w:rsidR="00BD2CB3">
          <w:rPr>
            <w:noProof/>
            <w:webHidden/>
          </w:rPr>
          <w:fldChar w:fldCharType="end"/>
        </w:r>
      </w:hyperlink>
    </w:p>
    <w:p w14:paraId="0F4FEC5F" w14:textId="77777777" w:rsidR="000F5A31" w:rsidRDefault="00A90CC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394859" w:history="1">
        <w:r w:rsidR="000F5A31" w:rsidRPr="0069586F">
          <w:rPr>
            <w:rStyle w:val="Hyperlink"/>
            <w:noProof/>
            <w:lang w:val="pt-BR"/>
          </w:rPr>
          <w:t>3.</w:t>
        </w:r>
        <w:r w:rsidR="000F5A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Plano de continuidade de negócios</w:t>
        </w:r>
        <w:r w:rsidR="000F5A31">
          <w:rPr>
            <w:noProof/>
            <w:webHidden/>
          </w:rPr>
          <w:tab/>
        </w:r>
        <w:r w:rsidR="00BD2CB3"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_Toc325394859 \h </w:instrText>
        </w:r>
        <w:r w:rsidR="00BD2CB3">
          <w:rPr>
            <w:noProof/>
            <w:webHidden/>
          </w:rPr>
        </w:r>
        <w:r w:rsidR="00BD2CB3"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3</w:t>
        </w:r>
        <w:r w:rsidR="00BD2CB3">
          <w:rPr>
            <w:noProof/>
            <w:webHidden/>
          </w:rPr>
          <w:fldChar w:fldCharType="end"/>
        </w:r>
      </w:hyperlink>
    </w:p>
    <w:p w14:paraId="082BADF0" w14:textId="77777777" w:rsidR="000F5A31" w:rsidRDefault="00A90C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394860" w:history="1">
        <w:r w:rsidR="000F5A31" w:rsidRPr="0069586F">
          <w:rPr>
            <w:rStyle w:val="Hyperlink"/>
            <w:noProof/>
            <w:lang w:val="pt-BR"/>
          </w:rPr>
          <w:t>3.1.</w:t>
        </w:r>
        <w:r w:rsidR="000F5A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Conteúdo do plano</w:t>
        </w:r>
        <w:r w:rsidR="000F5A31">
          <w:rPr>
            <w:noProof/>
            <w:webHidden/>
          </w:rPr>
          <w:tab/>
        </w:r>
        <w:r w:rsidR="00BD2CB3"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_Toc325394860 \h </w:instrText>
        </w:r>
        <w:r w:rsidR="00BD2CB3">
          <w:rPr>
            <w:noProof/>
            <w:webHidden/>
          </w:rPr>
        </w:r>
        <w:r w:rsidR="00BD2CB3"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3</w:t>
        </w:r>
        <w:r w:rsidR="00BD2CB3">
          <w:rPr>
            <w:noProof/>
            <w:webHidden/>
          </w:rPr>
          <w:fldChar w:fldCharType="end"/>
        </w:r>
      </w:hyperlink>
    </w:p>
    <w:p w14:paraId="0EBC9739" w14:textId="77777777" w:rsidR="000F5A31" w:rsidRDefault="00A90C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394861" w:history="1">
        <w:r w:rsidR="000F5A31" w:rsidRPr="0069586F">
          <w:rPr>
            <w:rStyle w:val="Hyperlink"/>
            <w:noProof/>
            <w:lang w:val="pt-BR"/>
          </w:rPr>
          <w:t>3.2.</w:t>
        </w:r>
        <w:r w:rsidR="000F5A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Considerações</w:t>
        </w:r>
        <w:r w:rsidR="000F5A31">
          <w:rPr>
            <w:noProof/>
            <w:webHidden/>
          </w:rPr>
          <w:tab/>
        </w:r>
        <w:r w:rsidR="00BD2CB3"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_Toc325394861 \h </w:instrText>
        </w:r>
        <w:r w:rsidR="00BD2CB3">
          <w:rPr>
            <w:noProof/>
            <w:webHidden/>
          </w:rPr>
        </w:r>
        <w:r w:rsidR="00BD2CB3"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3</w:t>
        </w:r>
        <w:r w:rsidR="00BD2CB3">
          <w:rPr>
            <w:noProof/>
            <w:webHidden/>
          </w:rPr>
          <w:fldChar w:fldCharType="end"/>
        </w:r>
      </w:hyperlink>
    </w:p>
    <w:p w14:paraId="740220AC" w14:textId="77777777" w:rsidR="000F5A31" w:rsidRDefault="00A90C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394862" w:history="1">
        <w:r w:rsidR="000F5A31" w:rsidRPr="0069586F">
          <w:rPr>
            <w:rStyle w:val="Hyperlink"/>
            <w:noProof/>
            <w:lang w:val="pt-BR"/>
          </w:rPr>
          <w:t>3.3.</w:t>
        </w:r>
        <w:r w:rsidR="000F5A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Indicações e autoridades</w:t>
        </w:r>
        <w:r w:rsidR="000F5A31">
          <w:rPr>
            <w:noProof/>
            <w:webHidden/>
          </w:rPr>
          <w:tab/>
        </w:r>
        <w:r w:rsidR="00BD2CB3"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_Toc325394862 \h </w:instrText>
        </w:r>
        <w:r w:rsidR="00BD2CB3">
          <w:rPr>
            <w:noProof/>
            <w:webHidden/>
          </w:rPr>
        </w:r>
        <w:r w:rsidR="00BD2CB3"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3</w:t>
        </w:r>
        <w:r w:rsidR="00BD2CB3">
          <w:rPr>
            <w:noProof/>
            <w:webHidden/>
          </w:rPr>
          <w:fldChar w:fldCharType="end"/>
        </w:r>
      </w:hyperlink>
    </w:p>
    <w:p w14:paraId="10AC64D1" w14:textId="77777777" w:rsidR="000F5A31" w:rsidRDefault="00A90C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394863" w:history="1">
        <w:r w:rsidR="000F5A31" w:rsidRPr="0069586F">
          <w:rPr>
            <w:rStyle w:val="Hyperlink"/>
            <w:noProof/>
            <w:lang w:val="pt-BR"/>
          </w:rPr>
          <w:t>3.4.</w:t>
        </w:r>
        <w:r w:rsidR="000F5A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Ativação do plano; desativação do plano</w:t>
        </w:r>
        <w:r w:rsidR="000F5A31">
          <w:rPr>
            <w:noProof/>
            <w:webHidden/>
          </w:rPr>
          <w:tab/>
        </w:r>
        <w:r w:rsidR="00BD2CB3"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_Toc325394863 \h </w:instrText>
        </w:r>
        <w:r w:rsidR="00BD2CB3">
          <w:rPr>
            <w:noProof/>
            <w:webHidden/>
          </w:rPr>
        </w:r>
        <w:r w:rsidR="00BD2CB3"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5</w:t>
        </w:r>
        <w:r w:rsidR="00BD2CB3">
          <w:rPr>
            <w:noProof/>
            <w:webHidden/>
          </w:rPr>
          <w:fldChar w:fldCharType="end"/>
        </w:r>
      </w:hyperlink>
    </w:p>
    <w:p w14:paraId="40A462FE" w14:textId="77777777" w:rsidR="000F5A31" w:rsidRDefault="00A90C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394864" w:history="1">
        <w:r w:rsidR="000F5A31" w:rsidRPr="0069586F">
          <w:rPr>
            <w:rStyle w:val="Hyperlink"/>
            <w:noProof/>
            <w:lang w:val="pt-BR"/>
          </w:rPr>
          <w:t>3.5.</w:t>
        </w:r>
        <w:r w:rsidR="000F5A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Comunicação</w:t>
        </w:r>
        <w:r w:rsidR="000F5A31">
          <w:rPr>
            <w:noProof/>
            <w:webHidden/>
          </w:rPr>
          <w:tab/>
        </w:r>
        <w:r w:rsidR="00BD2CB3"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_Toc325394864 \h </w:instrText>
        </w:r>
        <w:r w:rsidR="00BD2CB3">
          <w:rPr>
            <w:noProof/>
            <w:webHidden/>
          </w:rPr>
        </w:r>
        <w:r w:rsidR="00BD2CB3"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5</w:t>
        </w:r>
        <w:r w:rsidR="00BD2CB3">
          <w:rPr>
            <w:noProof/>
            <w:webHidden/>
          </w:rPr>
          <w:fldChar w:fldCharType="end"/>
        </w:r>
      </w:hyperlink>
    </w:p>
    <w:p w14:paraId="7D768588" w14:textId="77777777" w:rsidR="000F5A31" w:rsidRDefault="00A90C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394865" w:history="1">
        <w:r w:rsidR="000F5A31" w:rsidRPr="0069586F">
          <w:rPr>
            <w:rStyle w:val="Hyperlink"/>
            <w:noProof/>
            <w:lang w:val="pt-BR"/>
          </w:rPr>
          <w:t>3.6.</w:t>
        </w:r>
        <w:r w:rsidR="000F5A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Locais e transporte</w:t>
        </w:r>
        <w:r w:rsidR="000F5A31">
          <w:rPr>
            <w:noProof/>
            <w:webHidden/>
          </w:rPr>
          <w:tab/>
        </w:r>
        <w:r w:rsidR="00BD2CB3"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_Toc325394865 \h </w:instrText>
        </w:r>
        <w:r w:rsidR="00BD2CB3">
          <w:rPr>
            <w:noProof/>
            <w:webHidden/>
          </w:rPr>
        </w:r>
        <w:r w:rsidR="00BD2CB3"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5</w:t>
        </w:r>
        <w:r w:rsidR="00BD2CB3">
          <w:rPr>
            <w:noProof/>
            <w:webHidden/>
          </w:rPr>
          <w:fldChar w:fldCharType="end"/>
        </w:r>
      </w:hyperlink>
    </w:p>
    <w:p w14:paraId="46EDBBC0" w14:textId="77777777" w:rsidR="000F5A31" w:rsidRDefault="00A90C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394866" w:history="1">
        <w:r w:rsidR="000F5A31" w:rsidRPr="0069586F">
          <w:rPr>
            <w:rStyle w:val="Hyperlink"/>
            <w:noProof/>
            <w:lang w:val="pt-BR"/>
          </w:rPr>
          <w:t>3.7.</w:t>
        </w:r>
        <w:r w:rsidR="000F5A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Pedido de recuperação de atividades</w:t>
        </w:r>
        <w:r w:rsidR="000F5A31">
          <w:rPr>
            <w:noProof/>
            <w:webHidden/>
          </w:rPr>
          <w:tab/>
        </w:r>
        <w:r w:rsidR="00BD2CB3"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_Toc325394866 \h </w:instrText>
        </w:r>
        <w:r w:rsidR="00BD2CB3">
          <w:rPr>
            <w:noProof/>
            <w:webHidden/>
          </w:rPr>
        </w:r>
        <w:r w:rsidR="00BD2CB3"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5</w:t>
        </w:r>
        <w:r w:rsidR="00BD2CB3">
          <w:rPr>
            <w:noProof/>
            <w:webHidden/>
          </w:rPr>
          <w:fldChar w:fldCharType="end"/>
        </w:r>
      </w:hyperlink>
    </w:p>
    <w:p w14:paraId="29488CA5" w14:textId="77777777" w:rsidR="000F5A31" w:rsidRDefault="00A90C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394867" w:history="1">
        <w:r w:rsidR="000F5A31" w:rsidRPr="0069586F">
          <w:rPr>
            <w:rStyle w:val="Hyperlink"/>
            <w:noProof/>
            <w:lang w:val="pt-BR"/>
          </w:rPr>
          <w:t>3.8.</w:t>
        </w:r>
        <w:r w:rsidR="000F5A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Interdependências e interações</w:t>
        </w:r>
        <w:r w:rsidR="000F5A31">
          <w:rPr>
            <w:noProof/>
            <w:webHidden/>
          </w:rPr>
          <w:tab/>
        </w:r>
        <w:r w:rsidR="00BD2CB3"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_Toc325394867 \h </w:instrText>
        </w:r>
        <w:r w:rsidR="00BD2CB3">
          <w:rPr>
            <w:noProof/>
            <w:webHidden/>
          </w:rPr>
        </w:r>
        <w:r w:rsidR="00BD2CB3"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6</w:t>
        </w:r>
        <w:r w:rsidR="00BD2CB3">
          <w:rPr>
            <w:noProof/>
            <w:webHidden/>
          </w:rPr>
          <w:fldChar w:fldCharType="end"/>
        </w:r>
      </w:hyperlink>
    </w:p>
    <w:p w14:paraId="5F484BE3" w14:textId="77777777" w:rsidR="000F5A31" w:rsidRDefault="00A90C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394868" w:history="1">
        <w:r w:rsidR="000F5A31" w:rsidRPr="0069586F">
          <w:rPr>
            <w:rStyle w:val="Hyperlink"/>
            <w:noProof/>
          </w:rPr>
          <w:t>3.9.</w:t>
        </w:r>
        <w:r w:rsidR="000F5A3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</w:rPr>
          <w:t>Recursos requeridos</w:t>
        </w:r>
        <w:r w:rsidR="000F5A31">
          <w:rPr>
            <w:noProof/>
            <w:webHidden/>
          </w:rPr>
          <w:tab/>
        </w:r>
        <w:r w:rsidR="00BD2CB3"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_Toc325394868 \h </w:instrText>
        </w:r>
        <w:r w:rsidR="00BD2CB3">
          <w:rPr>
            <w:noProof/>
            <w:webHidden/>
          </w:rPr>
        </w:r>
        <w:r w:rsidR="00BD2CB3"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6</w:t>
        </w:r>
        <w:r w:rsidR="00BD2CB3">
          <w:rPr>
            <w:noProof/>
            <w:webHidden/>
          </w:rPr>
          <w:fldChar w:fldCharType="end"/>
        </w:r>
      </w:hyperlink>
    </w:p>
    <w:p w14:paraId="73943B46" w14:textId="77777777" w:rsidR="000F5A31" w:rsidRDefault="00A90CC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394869" w:history="1">
        <w:r w:rsidR="000F5A31" w:rsidRPr="0069586F">
          <w:rPr>
            <w:rStyle w:val="Hyperlink"/>
            <w:noProof/>
            <w:lang w:val="pt-BR"/>
          </w:rPr>
          <w:t>4.</w:t>
        </w:r>
        <w:r w:rsidR="000F5A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Validade e gestão de documentos</w:t>
        </w:r>
        <w:r w:rsidR="000F5A31">
          <w:rPr>
            <w:noProof/>
            <w:webHidden/>
          </w:rPr>
          <w:tab/>
        </w:r>
        <w:r w:rsidR="00BD2CB3"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_Toc325394869 \h </w:instrText>
        </w:r>
        <w:r w:rsidR="00BD2CB3">
          <w:rPr>
            <w:noProof/>
            <w:webHidden/>
          </w:rPr>
        </w:r>
        <w:r w:rsidR="00BD2CB3"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7</w:t>
        </w:r>
        <w:r w:rsidR="00BD2CB3">
          <w:rPr>
            <w:noProof/>
            <w:webHidden/>
          </w:rPr>
          <w:fldChar w:fldCharType="end"/>
        </w:r>
      </w:hyperlink>
    </w:p>
    <w:p w14:paraId="18B2D748" w14:textId="77777777" w:rsidR="000F5A31" w:rsidRDefault="00A90CC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394870" w:history="1">
        <w:r w:rsidR="000F5A31" w:rsidRPr="0069586F">
          <w:rPr>
            <w:rStyle w:val="Hyperlink"/>
            <w:noProof/>
            <w:lang w:val="pt-BR"/>
          </w:rPr>
          <w:t>5.</w:t>
        </w:r>
        <w:r w:rsidR="000F5A3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0F5A31" w:rsidRPr="0069586F">
          <w:rPr>
            <w:rStyle w:val="Hyperlink"/>
            <w:noProof/>
            <w:lang w:val="pt-BR"/>
          </w:rPr>
          <w:t>Anexos</w:t>
        </w:r>
        <w:r w:rsidR="000F5A31">
          <w:rPr>
            <w:noProof/>
            <w:webHidden/>
          </w:rPr>
          <w:tab/>
        </w:r>
        <w:r w:rsidR="00BD2CB3">
          <w:rPr>
            <w:noProof/>
            <w:webHidden/>
          </w:rPr>
          <w:fldChar w:fldCharType="begin"/>
        </w:r>
        <w:r w:rsidR="000F5A31">
          <w:rPr>
            <w:noProof/>
            <w:webHidden/>
          </w:rPr>
          <w:instrText xml:space="preserve"> PAGEREF _Toc325394870 \h </w:instrText>
        </w:r>
        <w:r w:rsidR="00BD2CB3">
          <w:rPr>
            <w:noProof/>
            <w:webHidden/>
          </w:rPr>
        </w:r>
        <w:r w:rsidR="00BD2CB3">
          <w:rPr>
            <w:noProof/>
            <w:webHidden/>
          </w:rPr>
          <w:fldChar w:fldCharType="separate"/>
        </w:r>
        <w:r w:rsidR="000F5A31">
          <w:rPr>
            <w:noProof/>
            <w:webHidden/>
          </w:rPr>
          <w:t>7</w:t>
        </w:r>
        <w:r w:rsidR="00BD2CB3">
          <w:rPr>
            <w:noProof/>
            <w:webHidden/>
          </w:rPr>
          <w:fldChar w:fldCharType="end"/>
        </w:r>
      </w:hyperlink>
    </w:p>
    <w:p w14:paraId="1FF99989" w14:textId="77777777" w:rsidR="002E27DF" w:rsidRPr="00746BD7" w:rsidRDefault="00BD2CB3">
      <w:pPr>
        <w:pStyle w:val="TOC1"/>
        <w:rPr>
          <w:lang w:val="pt-BR"/>
        </w:rPr>
      </w:pPr>
      <w:r w:rsidRPr="00746BD7">
        <w:rPr>
          <w:lang w:val="pt-BR"/>
        </w:rPr>
        <w:fldChar w:fldCharType="end"/>
      </w:r>
    </w:p>
    <w:p w14:paraId="4583CEF9" w14:textId="77777777" w:rsidR="002E27DF" w:rsidRPr="00746BD7" w:rsidRDefault="002E27DF" w:rsidP="002E27DF">
      <w:pPr>
        <w:rPr>
          <w:lang w:val="pt-BR"/>
        </w:rPr>
      </w:pPr>
    </w:p>
    <w:p w14:paraId="6CA7F4C1" w14:textId="77777777" w:rsidR="002E27DF" w:rsidRPr="00746BD7" w:rsidRDefault="002E27DF" w:rsidP="002E27DF">
      <w:pPr>
        <w:rPr>
          <w:lang w:val="pt-BR"/>
        </w:rPr>
      </w:pPr>
    </w:p>
    <w:p w14:paraId="02658934" w14:textId="77777777" w:rsidR="002E27DF" w:rsidRPr="00746BD7" w:rsidRDefault="002E27DF" w:rsidP="002E27DF">
      <w:pPr>
        <w:rPr>
          <w:lang w:val="pt-BR"/>
        </w:rPr>
      </w:pPr>
    </w:p>
    <w:p w14:paraId="0C4D3163" w14:textId="77777777" w:rsidR="002E27DF" w:rsidRPr="00746BD7" w:rsidRDefault="002E27DF" w:rsidP="002E27DF">
      <w:pPr>
        <w:pStyle w:val="Heading1"/>
        <w:rPr>
          <w:lang w:val="pt-BR"/>
        </w:rPr>
      </w:pPr>
      <w:r w:rsidRPr="00746BD7">
        <w:rPr>
          <w:lang w:val="pt-BR"/>
        </w:rPr>
        <w:br w:type="page"/>
      </w:r>
      <w:bookmarkStart w:id="3" w:name="_Toc267415734"/>
      <w:bookmarkStart w:id="4" w:name="_Toc267912734"/>
      <w:bookmarkStart w:id="5" w:name="_Toc325394857"/>
      <w:r w:rsidRPr="00746BD7">
        <w:rPr>
          <w:lang w:val="pt-BR"/>
        </w:rPr>
        <w:lastRenderedPageBreak/>
        <w:t xml:space="preserve">Finalidade, </w:t>
      </w:r>
      <w:r w:rsidR="004E555D" w:rsidRPr="00746BD7">
        <w:rPr>
          <w:lang w:val="pt-BR"/>
        </w:rPr>
        <w:t>escopo</w:t>
      </w:r>
      <w:r w:rsidRPr="00746BD7">
        <w:rPr>
          <w:lang w:val="pt-BR"/>
        </w:rPr>
        <w:t xml:space="preserve"> e usuários</w:t>
      </w:r>
      <w:bookmarkEnd w:id="3"/>
      <w:bookmarkEnd w:id="4"/>
      <w:bookmarkEnd w:id="5"/>
    </w:p>
    <w:p w14:paraId="086C5DDD" w14:textId="77777777" w:rsidR="002E27DF" w:rsidRPr="00746BD7" w:rsidRDefault="002E27DF" w:rsidP="002E27DF">
      <w:pPr>
        <w:rPr>
          <w:lang w:val="pt-BR"/>
        </w:rPr>
      </w:pPr>
      <w:r w:rsidRPr="00746BD7">
        <w:rPr>
          <w:lang w:val="pt-BR"/>
        </w:rPr>
        <w:t>A finalidade do Plano de continuidade de negócios é definir precisamente como a [nome da organização] gerenciará os incidentes em caso de desastre ou de outr</w:t>
      </w:r>
      <w:r w:rsidR="00154CE0">
        <w:rPr>
          <w:lang w:val="pt-BR"/>
        </w:rPr>
        <w:t>o</w:t>
      </w:r>
      <w:r w:rsidRPr="00746BD7">
        <w:rPr>
          <w:lang w:val="pt-BR"/>
        </w:rPr>
        <w:t xml:space="preserve">s </w:t>
      </w:r>
      <w:r w:rsidR="00154CE0">
        <w:rPr>
          <w:lang w:val="pt-BR"/>
        </w:rPr>
        <w:t>incidentes disruptivos</w:t>
      </w:r>
      <w:r w:rsidRPr="00746BD7">
        <w:rPr>
          <w:lang w:val="pt-BR"/>
        </w:rPr>
        <w:t xml:space="preserve"> e a forma como recuperará suas atividades nos prazos estabelecidos.</w:t>
      </w:r>
      <w:r w:rsidR="00154CE0">
        <w:rPr>
          <w:lang w:val="pt-BR"/>
        </w:rPr>
        <w:t xml:space="preserve"> O objetivo deste plano é manter o dano de um incidente disruptivo dentro de um nível aceitável.</w:t>
      </w:r>
    </w:p>
    <w:p w14:paraId="4059A8EA" w14:textId="77777777" w:rsidR="002E27DF" w:rsidRPr="00746BD7" w:rsidRDefault="002E27DF" w:rsidP="002E27DF">
      <w:pPr>
        <w:rPr>
          <w:lang w:val="pt-BR"/>
        </w:rPr>
      </w:pPr>
      <w:r w:rsidRPr="00746BD7">
        <w:rPr>
          <w:lang w:val="pt-BR"/>
        </w:rPr>
        <w:t>Este p</w:t>
      </w:r>
      <w:r w:rsidR="00154CE0">
        <w:rPr>
          <w:lang w:val="pt-BR"/>
        </w:rPr>
        <w:t>lano</w:t>
      </w:r>
      <w:r w:rsidRPr="00746BD7">
        <w:rPr>
          <w:lang w:val="pt-BR"/>
        </w:rPr>
        <w:t xml:space="preserve"> aplica-se às atividades críticas dentro do </w:t>
      </w:r>
      <w:r w:rsidR="004E555D" w:rsidRPr="00746BD7">
        <w:rPr>
          <w:lang w:val="pt-BR"/>
        </w:rPr>
        <w:t>escopo</w:t>
      </w:r>
      <w:r w:rsidRPr="00746BD7">
        <w:rPr>
          <w:lang w:val="pt-BR"/>
        </w:rPr>
        <w:t xml:space="preserve"> do Sistema de gestão da segurança da informação (SGSI). </w:t>
      </w:r>
      <w:commentRangeStart w:id="6"/>
      <w:r w:rsidRPr="00746BD7">
        <w:rPr>
          <w:lang w:val="pt-BR"/>
        </w:rPr>
        <w:t>[Sistema de gestão de continuidade de negócios (SGCN)]</w:t>
      </w:r>
      <w:commentRangeEnd w:id="6"/>
      <w:r w:rsidRPr="00746BD7">
        <w:rPr>
          <w:rStyle w:val="CommentReference"/>
          <w:lang w:val="pt-BR"/>
        </w:rPr>
        <w:commentReference w:id="6"/>
      </w:r>
      <w:r w:rsidRPr="00746BD7">
        <w:rPr>
          <w:lang w:val="pt-BR"/>
        </w:rPr>
        <w:t>.</w:t>
      </w:r>
    </w:p>
    <w:p w14:paraId="4AB1E816" w14:textId="77777777" w:rsidR="002E27DF" w:rsidRPr="00746BD7" w:rsidRDefault="002E27DF" w:rsidP="002E27DF">
      <w:pPr>
        <w:rPr>
          <w:lang w:val="pt-BR"/>
        </w:rPr>
      </w:pPr>
      <w:r w:rsidRPr="00746BD7">
        <w:rPr>
          <w:lang w:val="pt-BR"/>
        </w:rPr>
        <w:t>Os usuários deste documento são membros da equipe, internos ou externos à organização, que têm uma função na continuidade de negócios.</w:t>
      </w:r>
    </w:p>
    <w:p w14:paraId="26216717" w14:textId="77777777" w:rsidR="002E27DF" w:rsidRPr="00746BD7" w:rsidRDefault="002E27DF" w:rsidP="002E27DF">
      <w:pPr>
        <w:rPr>
          <w:lang w:val="pt-BR"/>
        </w:rPr>
      </w:pPr>
    </w:p>
    <w:p w14:paraId="6A7CA1B0" w14:textId="77777777" w:rsidR="002E27DF" w:rsidRDefault="002E27DF" w:rsidP="002E27DF">
      <w:pPr>
        <w:pStyle w:val="Heading1"/>
        <w:rPr>
          <w:lang w:val="pt-BR"/>
        </w:rPr>
      </w:pPr>
      <w:bookmarkStart w:id="7" w:name="_Toc267415735"/>
      <w:bookmarkStart w:id="8" w:name="_Toc267912735"/>
      <w:bookmarkStart w:id="9" w:name="_Toc325394858"/>
      <w:r w:rsidRPr="00746BD7">
        <w:rPr>
          <w:lang w:val="pt-BR"/>
        </w:rPr>
        <w:t>Documentos de referência</w:t>
      </w:r>
      <w:bookmarkEnd w:id="7"/>
      <w:bookmarkEnd w:id="8"/>
      <w:bookmarkEnd w:id="9"/>
    </w:p>
    <w:p w14:paraId="4A53CFF4" w14:textId="77777777" w:rsidR="00154CE0" w:rsidRPr="00746BD7" w:rsidRDefault="00154CE0" w:rsidP="00154CE0">
      <w:pPr>
        <w:numPr>
          <w:ilvl w:val="0"/>
          <w:numId w:val="4"/>
        </w:numPr>
        <w:spacing w:after="0"/>
        <w:rPr>
          <w:lang w:val="pt-BR"/>
        </w:rPr>
      </w:pPr>
      <w:r w:rsidRPr="00746BD7">
        <w:rPr>
          <w:lang w:val="pt-BR"/>
        </w:rPr>
        <w:t>Norma ISO</w:t>
      </w:r>
      <w:r>
        <w:rPr>
          <w:lang w:val="pt-BR"/>
        </w:rPr>
        <w:t xml:space="preserve"> 22301</w:t>
      </w:r>
      <w:r w:rsidRPr="00746BD7">
        <w:rPr>
          <w:lang w:val="pt-BR"/>
        </w:rPr>
        <w:t xml:space="preserve">, cláusula </w:t>
      </w:r>
      <w:r>
        <w:rPr>
          <w:lang w:val="pt-BR"/>
        </w:rPr>
        <w:t>8.4</w:t>
      </w:r>
    </w:p>
    <w:p w14:paraId="0C5D9684" w14:textId="77777777" w:rsidR="002E27DF" w:rsidRPr="00746BD7" w:rsidRDefault="002E27DF" w:rsidP="002E27DF">
      <w:pPr>
        <w:numPr>
          <w:ilvl w:val="0"/>
          <w:numId w:val="4"/>
        </w:numPr>
        <w:spacing w:after="0"/>
        <w:rPr>
          <w:lang w:val="pt-BR"/>
        </w:rPr>
      </w:pPr>
      <w:r w:rsidRPr="00746BD7">
        <w:rPr>
          <w:lang w:val="pt-BR"/>
        </w:rPr>
        <w:t>Norma ISO/IEC 27001, cláusula A.14.1.3</w:t>
      </w:r>
    </w:p>
    <w:p w14:paraId="7D63F561" w14:textId="77777777" w:rsidR="002E27DF" w:rsidRPr="00746BD7" w:rsidRDefault="002E27DF" w:rsidP="002E27DF">
      <w:pPr>
        <w:numPr>
          <w:ilvl w:val="0"/>
          <w:numId w:val="4"/>
        </w:numPr>
        <w:spacing w:after="0"/>
        <w:rPr>
          <w:lang w:val="pt-BR"/>
        </w:rPr>
      </w:pPr>
      <w:r w:rsidRPr="00746BD7">
        <w:rPr>
          <w:lang w:val="pt-BR"/>
        </w:rPr>
        <w:t>Norma BS 25999-2, cláusula 4,3</w:t>
      </w:r>
    </w:p>
    <w:p w14:paraId="7EC9899D" w14:textId="77777777" w:rsidR="002E27DF" w:rsidRPr="00746BD7" w:rsidRDefault="00154CE0" w:rsidP="002E27DF">
      <w:pPr>
        <w:numPr>
          <w:ilvl w:val="0"/>
          <w:numId w:val="4"/>
        </w:numPr>
        <w:spacing w:after="0"/>
        <w:rPr>
          <w:lang w:val="pt-BR"/>
        </w:rPr>
      </w:pPr>
      <w:r>
        <w:rPr>
          <w:lang w:val="pt-BR"/>
        </w:rPr>
        <w:t>Lista de obrigações estatutárias, regulamentares, contratuais e outras</w:t>
      </w:r>
    </w:p>
    <w:p w14:paraId="14B14426" w14:textId="77777777" w:rsidR="002E27DF" w:rsidRPr="00746BD7" w:rsidRDefault="002E27DF" w:rsidP="002E27DF">
      <w:pPr>
        <w:numPr>
          <w:ilvl w:val="0"/>
          <w:numId w:val="4"/>
        </w:numPr>
        <w:spacing w:after="0"/>
        <w:rPr>
          <w:lang w:val="pt-BR"/>
        </w:rPr>
      </w:pPr>
      <w:r w:rsidRPr="00746BD7">
        <w:rPr>
          <w:lang w:val="pt-BR"/>
        </w:rPr>
        <w:t>Política de continuidade de negócios</w:t>
      </w:r>
    </w:p>
    <w:p w14:paraId="6F901FDF" w14:textId="77777777" w:rsidR="002E27DF" w:rsidRPr="00746BD7" w:rsidRDefault="002E27DF" w:rsidP="002E27DF">
      <w:pPr>
        <w:numPr>
          <w:ilvl w:val="0"/>
          <w:numId w:val="4"/>
        </w:numPr>
        <w:spacing w:after="0"/>
        <w:rPr>
          <w:lang w:val="pt-BR"/>
        </w:rPr>
      </w:pPr>
      <w:r w:rsidRPr="00746BD7">
        <w:rPr>
          <w:lang w:val="pt-BR"/>
        </w:rPr>
        <w:t>Questionários de análise de impacto nos negócios</w:t>
      </w:r>
    </w:p>
    <w:p w14:paraId="0723A574" w14:textId="77777777" w:rsidR="002E27DF" w:rsidRPr="00746BD7" w:rsidRDefault="002E27DF" w:rsidP="002E27DF">
      <w:pPr>
        <w:numPr>
          <w:ilvl w:val="0"/>
          <w:numId w:val="4"/>
        </w:numPr>
        <w:rPr>
          <w:lang w:val="pt-BR"/>
        </w:rPr>
      </w:pPr>
      <w:r w:rsidRPr="00746BD7">
        <w:rPr>
          <w:lang w:val="pt-BR"/>
        </w:rPr>
        <w:t>Estratégia de continuidade de negócios</w:t>
      </w:r>
    </w:p>
    <w:p w14:paraId="7D8EF4EE" w14:textId="77777777" w:rsidR="002E27DF" w:rsidRPr="00746BD7" w:rsidRDefault="002E27DF" w:rsidP="002E27DF">
      <w:pPr>
        <w:rPr>
          <w:lang w:val="pt-BR"/>
        </w:rPr>
      </w:pPr>
    </w:p>
    <w:p w14:paraId="70574B97" w14:textId="77777777" w:rsidR="002E27DF" w:rsidRPr="00746BD7" w:rsidRDefault="002E27DF" w:rsidP="002E27DF">
      <w:pPr>
        <w:pStyle w:val="Heading1"/>
        <w:rPr>
          <w:lang w:val="pt-BR"/>
        </w:rPr>
      </w:pPr>
      <w:bookmarkStart w:id="10" w:name="_Toc267415736"/>
      <w:bookmarkStart w:id="11" w:name="_Toc267912736"/>
      <w:bookmarkStart w:id="12" w:name="_Toc325394859"/>
      <w:r w:rsidRPr="00746BD7">
        <w:rPr>
          <w:lang w:val="pt-BR"/>
        </w:rPr>
        <w:t>Pl</w:t>
      </w:r>
      <w:r w:rsidR="00154CE0">
        <w:rPr>
          <w:lang w:val="pt-BR"/>
        </w:rPr>
        <w:t>ano</w:t>
      </w:r>
      <w:r w:rsidRPr="00746BD7">
        <w:rPr>
          <w:lang w:val="pt-BR"/>
        </w:rPr>
        <w:t xml:space="preserve"> d</w:t>
      </w:r>
      <w:r w:rsidR="00154CE0">
        <w:rPr>
          <w:lang w:val="pt-BR"/>
        </w:rPr>
        <w:t>e</w:t>
      </w:r>
      <w:r w:rsidRPr="00746BD7">
        <w:rPr>
          <w:lang w:val="pt-BR"/>
        </w:rPr>
        <w:t xml:space="preserve"> continuidade de negócios</w:t>
      </w:r>
      <w:bookmarkEnd w:id="10"/>
      <w:bookmarkEnd w:id="11"/>
      <w:bookmarkEnd w:id="12"/>
    </w:p>
    <w:p w14:paraId="5FFBC6E1" w14:textId="77777777" w:rsidR="002E27DF" w:rsidRPr="00746BD7" w:rsidRDefault="002E27DF" w:rsidP="002E27DF">
      <w:pPr>
        <w:pStyle w:val="Heading2"/>
        <w:rPr>
          <w:lang w:val="pt-BR"/>
        </w:rPr>
      </w:pPr>
      <w:bookmarkStart w:id="13" w:name="_Toc267415737"/>
      <w:bookmarkStart w:id="14" w:name="_Toc267912737"/>
      <w:bookmarkStart w:id="15" w:name="_Toc325394860"/>
      <w:r w:rsidRPr="00746BD7">
        <w:rPr>
          <w:lang w:val="pt-BR"/>
        </w:rPr>
        <w:t>Conteúdo do plano</w:t>
      </w:r>
      <w:bookmarkEnd w:id="13"/>
      <w:bookmarkEnd w:id="14"/>
      <w:bookmarkEnd w:id="15"/>
    </w:p>
    <w:p w14:paraId="59099CA6" w14:textId="77777777" w:rsidR="002E27DF" w:rsidRPr="00746BD7" w:rsidRDefault="002E27DF" w:rsidP="002E27DF">
      <w:pPr>
        <w:rPr>
          <w:lang w:val="pt-BR"/>
        </w:rPr>
      </w:pPr>
      <w:r w:rsidRPr="00746BD7">
        <w:rPr>
          <w:lang w:val="pt-BR"/>
        </w:rPr>
        <w:t>O Plano de continuidade de negócios consiste de duas principais partes:</w:t>
      </w:r>
    </w:p>
    <w:p w14:paraId="60CB7042" w14:textId="77777777" w:rsidR="002E27DF" w:rsidRPr="00746BD7" w:rsidRDefault="002E27DF" w:rsidP="002E27DF">
      <w:pPr>
        <w:numPr>
          <w:ilvl w:val="0"/>
          <w:numId w:val="9"/>
        </w:numPr>
        <w:spacing w:after="0"/>
        <w:rPr>
          <w:lang w:val="pt-BR"/>
        </w:rPr>
      </w:pPr>
      <w:r w:rsidRPr="00746BD7">
        <w:rPr>
          <w:lang w:val="pt-BR"/>
        </w:rPr>
        <w:t>Plano de resposta a incidentes - Anexo 1 - um plano que define a resposta direta à ocorrência de diversos tipos de incidentes</w:t>
      </w:r>
    </w:p>
    <w:p w14:paraId="779E79A7" w14:textId="77777777" w:rsidR="00154CE0" w:rsidRDefault="002E27DF" w:rsidP="00154CE0">
      <w:pPr>
        <w:numPr>
          <w:ilvl w:val="0"/>
          <w:numId w:val="9"/>
        </w:numPr>
        <w:rPr>
          <w:lang w:val="pt-BR"/>
        </w:rPr>
      </w:pPr>
      <w:r w:rsidRPr="00746BD7">
        <w:rPr>
          <w:lang w:val="pt-BR"/>
        </w:rPr>
        <w:t>Planos de recuperação para atividades - esses são preparados separadamente para cada atividade - do Anexo 6 em diante - planos que lidam com o recuperação dos recursos necessários para cada atividade</w:t>
      </w:r>
    </w:p>
    <w:p w14:paraId="15ADE82B" w14:textId="77777777" w:rsidR="00154CE0" w:rsidRPr="00154CE0" w:rsidRDefault="00154CE0" w:rsidP="00154CE0">
      <w:pPr>
        <w:ind w:left="720"/>
        <w:rPr>
          <w:lang w:val="pt-BR"/>
        </w:rPr>
      </w:pPr>
      <w:r>
        <w:rPr>
          <w:lang w:val="pt-BR"/>
        </w:rPr>
        <w:t>Cada um destes planos definem seu procedimento de ativação.</w:t>
      </w:r>
    </w:p>
    <w:p w14:paraId="4BB06DB2" w14:textId="77777777" w:rsidR="002E27DF" w:rsidRDefault="00154CE0" w:rsidP="002E27DF">
      <w:pPr>
        <w:pStyle w:val="Heading2"/>
        <w:rPr>
          <w:lang w:val="pt-BR"/>
        </w:rPr>
      </w:pPr>
      <w:bookmarkStart w:id="16" w:name="_Toc325394861"/>
      <w:r>
        <w:rPr>
          <w:lang w:val="pt-BR"/>
        </w:rPr>
        <w:t>Considerações</w:t>
      </w:r>
      <w:bookmarkEnd w:id="16"/>
    </w:p>
    <w:p w14:paraId="4A6D28B8" w14:textId="77777777" w:rsidR="002E27DF" w:rsidRPr="00746BD7" w:rsidRDefault="00154CE0" w:rsidP="002E27DF">
      <w:pPr>
        <w:rPr>
          <w:lang w:val="pt-BR"/>
        </w:rPr>
      </w:pPr>
      <w:r>
        <w:rPr>
          <w:lang w:val="pt-BR"/>
        </w:rPr>
        <w:t>Para este plano ser eficaz, todos os recursos e disposições especificados na Estratégia de continuidade de negócios precisam estar prontos.</w:t>
      </w:r>
    </w:p>
    <w:p w14:paraId="58BFF9A0" w14:textId="77777777" w:rsidR="002E27DF" w:rsidRPr="00746BD7" w:rsidRDefault="002E27DF" w:rsidP="002E27DF">
      <w:pPr>
        <w:pStyle w:val="Heading2"/>
        <w:rPr>
          <w:lang w:val="pt-BR"/>
        </w:rPr>
      </w:pPr>
      <w:bookmarkStart w:id="17" w:name="_Toc267415739"/>
      <w:bookmarkStart w:id="18" w:name="_Toc267912739"/>
      <w:bookmarkStart w:id="19" w:name="_Toc325394862"/>
      <w:r w:rsidRPr="00746BD7">
        <w:rPr>
          <w:lang w:val="pt-BR"/>
        </w:rPr>
        <w:t>Indicações e autoridades</w:t>
      </w:r>
      <w:bookmarkEnd w:id="17"/>
      <w:bookmarkEnd w:id="18"/>
      <w:bookmarkEnd w:id="19"/>
    </w:p>
    <w:p w14:paraId="57D866B6" w14:textId="77777777" w:rsidR="001E05DA" w:rsidRDefault="002E27DF" w:rsidP="001E05DA">
      <w:pPr>
        <w:rPr>
          <w:lang w:val="pt-BR"/>
        </w:rPr>
      </w:pPr>
      <w:r w:rsidRPr="00746BD7">
        <w:rPr>
          <w:lang w:val="pt-BR"/>
        </w:rPr>
        <w:t>Os seguintes organismos são formados em uma crise:</w:t>
      </w:r>
    </w:p>
    <w:p w14:paraId="23E92A10" w14:textId="77777777" w:rsidR="00AA045A" w:rsidRPr="00AA045A" w:rsidRDefault="00AA045A" w:rsidP="00AA045A">
      <w:pPr>
        <w:jc w:val="center"/>
        <w:rPr>
          <w:lang w:val="pt-BR"/>
        </w:rPr>
      </w:pPr>
      <w:r w:rsidRPr="00AA045A">
        <w:rPr>
          <w:lang w:val="pt-BR"/>
        </w:rPr>
        <w:lastRenderedPageBreak/>
        <w:t>** FIM DA DEMONSTRAÇÃO **</w:t>
      </w:r>
    </w:p>
    <w:p w14:paraId="42FF6867" w14:textId="77777777" w:rsidR="002E27DF" w:rsidRPr="00746BD7" w:rsidRDefault="00AA045A" w:rsidP="00AA045A">
      <w:pPr>
        <w:jc w:val="center"/>
        <w:rPr>
          <w:lang w:val="pt-BR"/>
        </w:rPr>
      </w:pPr>
      <w:r w:rsidRPr="00AA045A">
        <w:rPr>
          <w:lang w:val="pt-BR"/>
        </w:rPr>
        <w:t xml:space="preserve">Clique aqui para baixar a versão completa deste documento: </w:t>
      </w:r>
      <w:hyperlink r:id="rId10" w:history="1">
        <w:r w:rsidR="00EA18CE" w:rsidRPr="00BF4319">
          <w:rPr>
            <w:rStyle w:val="Hyperlink"/>
            <w:lang w:val="pt-BR"/>
          </w:rPr>
          <w:t>http://www.iso27001standard.com/pt/documentacao/Plano-de-continuidade-de-negocios</w:t>
        </w:r>
      </w:hyperlink>
      <w:r w:rsidR="00EA18CE">
        <w:rPr>
          <w:lang w:val="pt-BR"/>
        </w:rPr>
        <w:t xml:space="preserve"> </w:t>
      </w:r>
      <w:bookmarkStart w:id="20" w:name="_GoBack"/>
      <w:bookmarkEnd w:id="20"/>
    </w:p>
    <w:sectPr w:rsidR="002E27DF" w:rsidRPr="00746BD7" w:rsidSect="002E27D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sutic" w:date="2012-03-05T17:47:00Z" w:initials="DK">
    <w:p w14:paraId="74C5B604" w14:textId="77777777" w:rsidR="00287B8A" w:rsidRPr="00154CE0" w:rsidRDefault="00287B8A" w:rsidP="00287B8A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154CE0">
        <w:rPr>
          <w:lang w:val="pt-BR"/>
        </w:rPr>
        <w:t>Para aprender como completar este documento, consulte:</w:t>
      </w:r>
    </w:p>
    <w:p w14:paraId="5FE4B495" w14:textId="77777777" w:rsidR="00287B8A" w:rsidRPr="00154CE0" w:rsidRDefault="00287B8A" w:rsidP="00287B8A">
      <w:pPr>
        <w:pStyle w:val="CommentText"/>
        <w:rPr>
          <w:lang w:val="pt-BR"/>
        </w:rPr>
      </w:pPr>
    </w:p>
    <w:p w14:paraId="63F09F27" w14:textId="77777777" w:rsidR="00287B8A" w:rsidRPr="006000CE" w:rsidRDefault="00287B8A" w:rsidP="00287B8A">
      <w:pPr>
        <w:pStyle w:val="CommentText"/>
        <w:rPr>
          <w:lang w:val="pt-BR"/>
        </w:rPr>
      </w:pPr>
      <w:r w:rsidRPr="006000CE">
        <w:rPr>
          <w:b/>
          <w:lang w:val="pt-BR"/>
        </w:rPr>
        <w:t>Webinar</w:t>
      </w:r>
      <w:r w:rsidRPr="006000CE">
        <w:rPr>
          <w:lang w:val="pt-BR"/>
        </w:rPr>
        <w:t xml:space="preserve"> 'BS 25999-2 Foundations Part 3: Business Continuity Planning' http://www.iso27001standard.com/webinars</w:t>
      </w:r>
    </w:p>
  </w:comment>
  <w:comment w:id="1" w:author="Dejan Košutić" w:initials="DK">
    <w:p w14:paraId="21169202" w14:textId="77777777" w:rsidR="002E27DF" w:rsidRPr="00287B8A" w:rsidRDefault="002E27DF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87B8A">
        <w:rPr>
          <w:lang w:val="pt-BR"/>
        </w:rPr>
        <w:t>Todos os campos desde documento que aparecem entre colchetes devem ser preenchidos.</w:t>
      </w:r>
    </w:p>
  </w:comment>
  <w:comment w:id="2" w:author="Dejan Košutić" w:initials="DK">
    <w:p w14:paraId="79EC0D59" w14:textId="77777777" w:rsidR="002E27DF" w:rsidRPr="006000CE" w:rsidRDefault="002E27DF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000CE">
        <w:rPr>
          <w:lang w:val="pt-BR"/>
        </w:rPr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6" w:author="Dejan Košutić" w:initials="DK">
    <w:p w14:paraId="6FC8F921" w14:textId="77777777" w:rsidR="002E27DF" w:rsidRPr="006000CE" w:rsidRDefault="002E27DF" w:rsidP="002E27DF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000CE">
        <w:rPr>
          <w:lang w:val="pt-BR"/>
        </w:rPr>
        <w:t>Este trecho deve ser inserido no lugar do SGSI caso o projeto envolva somente o SGCN.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F09F27" w15:done="0"/>
  <w15:commentEx w15:paraId="21169202" w15:done="0"/>
  <w15:commentEx w15:paraId="79EC0D59" w15:done="0"/>
  <w15:commentEx w15:paraId="6FC8F92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56033A" w14:textId="77777777" w:rsidR="00A90CC9" w:rsidRDefault="00A90CC9" w:rsidP="002E27DF">
      <w:pPr>
        <w:spacing w:after="0" w:line="240" w:lineRule="auto"/>
      </w:pPr>
      <w:r>
        <w:separator/>
      </w:r>
    </w:p>
  </w:endnote>
  <w:endnote w:type="continuationSeparator" w:id="0">
    <w:p w14:paraId="1CE77AAB" w14:textId="77777777" w:rsidR="00A90CC9" w:rsidRDefault="00A90CC9" w:rsidP="002E2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2E27DF" w:rsidRPr="006571EC" w14:paraId="774F55E4" w14:textId="77777777" w:rsidTr="002E27DF">
      <w:tc>
        <w:tcPr>
          <w:tcW w:w="3652" w:type="dxa"/>
        </w:tcPr>
        <w:p w14:paraId="463D3480" w14:textId="77777777" w:rsidR="002E27DF" w:rsidRPr="006000CE" w:rsidRDefault="002E27DF" w:rsidP="002E27DF">
          <w:pPr>
            <w:pStyle w:val="Footer"/>
            <w:rPr>
              <w:sz w:val="18"/>
              <w:szCs w:val="18"/>
              <w:lang w:val="pt-BR"/>
            </w:rPr>
          </w:pPr>
          <w:r w:rsidRPr="006000CE">
            <w:rPr>
              <w:sz w:val="18"/>
              <w:lang w:val="pt-BR"/>
            </w:rPr>
            <w:t>Plano de continuidade de negócios</w:t>
          </w:r>
        </w:p>
      </w:tc>
      <w:tc>
        <w:tcPr>
          <w:tcW w:w="2268" w:type="dxa"/>
        </w:tcPr>
        <w:p w14:paraId="3513E034" w14:textId="77777777" w:rsidR="002E27DF" w:rsidRPr="006571EC" w:rsidRDefault="002E27DF" w:rsidP="002E27D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402" w:type="dxa"/>
        </w:tcPr>
        <w:p w14:paraId="568CEC3A" w14:textId="77777777" w:rsidR="002E27DF" w:rsidRPr="006571EC" w:rsidRDefault="002E27DF" w:rsidP="002E27D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D2CB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BD2CB3">
            <w:rPr>
              <w:b/>
              <w:sz w:val="18"/>
            </w:rPr>
            <w:fldChar w:fldCharType="separate"/>
          </w:r>
          <w:r w:rsidR="00EA18CE">
            <w:rPr>
              <w:b/>
              <w:noProof/>
              <w:sz w:val="18"/>
            </w:rPr>
            <w:t>2</w:t>
          </w:r>
          <w:r w:rsidR="00BD2CB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D2CB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BD2CB3">
            <w:rPr>
              <w:b/>
              <w:sz w:val="18"/>
            </w:rPr>
            <w:fldChar w:fldCharType="separate"/>
          </w:r>
          <w:r w:rsidR="00EA18CE">
            <w:rPr>
              <w:b/>
              <w:noProof/>
              <w:sz w:val="18"/>
            </w:rPr>
            <w:t>4</w:t>
          </w:r>
          <w:r w:rsidR="00BD2CB3">
            <w:rPr>
              <w:b/>
              <w:sz w:val="18"/>
            </w:rPr>
            <w:fldChar w:fldCharType="end"/>
          </w:r>
        </w:p>
      </w:tc>
    </w:tr>
  </w:tbl>
  <w:p w14:paraId="399F1074" w14:textId="77777777" w:rsidR="002E27DF" w:rsidRPr="00287B8A" w:rsidRDefault="002E27DF" w:rsidP="002E27DF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CF0E73" w14:textId="77777777" w:rsidR="002E27DF" w:rsidRPr="00287B8A" w:rsidRDefault="002E27DF" w:rsidP="002E27DF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DD00C3" w14:textId="77777777" w:rsidR="00A90CC9" w:rsidRDefault="00A90CC9" w:rsidP="002E27DF">
      <w:pPr>
        <w:spacing w:after="0" w:line="240" w:lineRule="auto"/>
      </w:pPr>
      <w:r>
        <w:separator/>
      </w:r>
    </w:p>
  </w:footnote>
  <w:footnote w:type="continuationSeparator" w:id="0">
    <w:p w14:paraId="28E08597" w14:textId="77777777" w:rsidR="00A90CC9" w:rsidRDefault="00A90CC9" w:rsidP="002E2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2E27DF" w:rsidRPr="006571EC" w14:paraId="1BEFBF2D" w14:textId="77777777" w:rsidTr="002E27DF">
      <w:tc>
        <w:tcPr>
          <w:tcW w:w="6771" w:type="dxa"/>
        </w:tcPr>
        <w:p w14:paraId="487E4C28" w14:textId="77777777" w:rsidR="002E27DF" w:rsidRPr="006571EC" w:rsidRDefault="002E27DF" w:rsidP="002E27D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303C7F63" w14:textId="77777777" w:rsidR="002E27DF" w:rsidRPr="006571EC" w:rsidRDefault="002E27DF" w:rsidP="002E27DF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5785DC64" w14:textId="77777777" w:rsidR="002E27DF" w:rsidRPr="003056B2" w:rsidRDefault="002E27DF" w:rsidP="002E27D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A95EF4"/>
    <w:multiLevelType w:val="hybridMultilevel"/>
    <w:tmpl w:val="FED25174"/>
    <w:lvl w:ilvl="0" w:tplc="CFB4C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2A3D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84D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7A3A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3809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C041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5E7B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E8D1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5897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10C66"/>
    <w:multiLevelType w:val="hybridMultilevel"/>
    <w:tmpl w:val="1BCCE800"/>
    <w:lvl w:ilvl="0" w:tplc="509E545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1F016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40A2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5407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1A90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3868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FEFC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23A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8091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BE5EAB2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09A20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CA50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7AF0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F6EC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FCA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5658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9C74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082D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A6A0A"/>
    <w:multiLevelType w:val="hybridMultilevel"/>
    <w:tmpl w:val="8662EB88"/>
    <w:lvl w:ilvl="0" w:tplc="45240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B8D9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8C16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9EBB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588D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B8BE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7E7F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EA3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8200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60249"/>
    <w:multiLevelType w:val="hybridMultilevel"/>
    <w:tmpl w:val="9E0A5A36"/>
    <w:lvl w:ilvl="0" w:tplc="ECD2FB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066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885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80C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DAFD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5421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5E8A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6EFE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282E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7365FE"/>
    <w:multiLevelType w:val="hybridMultilevel"/>
    <w:tmpl w:val="08C82644"/>
    <w:lvl w:ilvl="0" w:tplc="B1441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7AD4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B806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2253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A40A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2EF9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4640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F6FC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68E2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1ED63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C88D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18E1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AA5C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7257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0A86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D076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3A5F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F6A8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0A2D3A"/>
    <w:multiLevelType w:val="hybridMultilevel"/>
    <w:tmpl w:val="9428610C"/>
    <w:lvl w:ilvl="0" w:tplc="5072A8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165A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C407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0856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30BC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D08C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DA0E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DECE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DE84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51635B"/>
    <w:multiLevelType w:val="hybridMultilevel"/>
    <w:tmpl w:val="80C21A6C"/>
    <w:lvl w:ilvl="0" w:tplc="056A04B8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41407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34DE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5ABA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ACB8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A242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18A9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0244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2099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0BC282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C8B5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F8EE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2250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C08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1ED0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AEA8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2EC2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AECC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9"/>
  </w:num>
  <w:num w:numId="6">
    <w:abstractNumId w:val="8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F5A31"/>
    <w:rsid w:val="00154CE0"/>
    <w:rsid w:val="001B2266"/>
    <w:rsid w:val="001E05DA"/>
    <w:rsid w:val="00287B8A"/>
    <w:rsid w:val="002E27DF"/>
    <w:rsid w:val="0047077F"/>
    <w:rsid w:val="004E555D"/>
    <w:rsid w:val="00581960"/>
    <w:rsid w:val="006000CE"/>
    <w:rsid w:val="00746BD7"/>
    <w:rsid w:val="00856F39"/>
    <w:rsid w:val="00927DFD"/>
    <w:rsid w:val="009348A7"/>
    <w:rsid w:val="0094206F"/>
    <w:rsid w:val="009E3E16"/>
    <w:rsid w:val="009F0D8C"/>
    <w:rsid w:val="00A90CC9"/>
    <w:rsid w:val="00AA045A"/>
    <w:rsid w:val="00AB037F"/>
    <w:rsid w:val="00AD647B"/>
    <w:rsid w:val="00B00AC2"/>
    <w:rsid w:val="00BD2CB3"/>
    <w:rsid w:val="00C04E7E"/>
    <w:rsid w:val="00E24830"/>
    <w:rsid w:val="00EA18CE"/>
    <w:rsid w:val="00F3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E8408"/>
  <w15:docId w15:val="{1A30987A-4F33-4803-A7B0-1CB3157EF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72FBE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269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lano-de-continuidade-de-negocio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DCC17-A7AA-4EEF-9523-B3C027D9E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559</Words>
  <Characters>3192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Plano de continuidade de negócios</vt:lpstr>
      <vt:lpstr>Plano de continuidade de negócios</vt:lpstr>
      <vt:lpstr>Plano de continuidade de negócios</vt:lpstr>
    </vt:vector>
  </TitlesOfParts>
  <Company/>
  <LinksUpToDate>false</LinksUpToDate>
  <CharactersWithSpaces>3744</CharactersWithSpaces>
  <SharedDoc>false</SharedDoc>
  <HLinks>
    <vt:vector size="84" baseType="variant">
      <vt:variant>
        <vt:i4>1703999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_Toc297332956</vt:lpwstr>
      </vt:variant>
      <vt:variant>
        <vt:i4>1703999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_Toc297332955</vt:lpwstr>
      </vt:variant>
      <vt:variant>
        <vt:i4>1703999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_Toc297332954</vt:lpwstr>
      </vt:variant>
      <vt:variant>
        <vt:i4>1703999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_Toc297332953</vt:lpwstr>
      </vt:variant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_Toc297332952</vt:lpwstr>
      </vt:variant>
      <vt:variant>
        <vt:i4>1703999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_Toc297332951</vt:lpwstr>
      </vt:variant>
      <vt:variant>
        <vt:i4>1703999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_Toc297332950</vt:lpwstr>
      </vt:variant>
      <vt:variant>
        <vt:i4>1769535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_Toc297332949</vt:lpwstr>
      </vt:variant>
      <vt:variant>
        <vt:i4>1769535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_Toc297332948</vt:lpwstr>
      </vt:variant>
      <vt:variant>
        <vt:i4>1769535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_Toc297332947</vt:lpwstr>
      </vt:variant>
      <vt:variant>
        <vt:i4>1769535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_Toc297332946</vt:lpwstr>
      </vt:variant>
      <vt:variant>
        <vt:i4>1769535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_Toc297332945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continuidade de negócios</dc:title>
  <dc:creator>Dejan Kosutic</dc:creator>
  <dc:description/>
  <cp:lastModifiedBy>27001Academy</cp:lastModifiedBy>
  <cp:revision>5</cp:revision>
  <dcterms:created xsi:type="dcterms:W3CDTF">2012-05-25T08:19:00Z</dcterms:created>
  <dcterms:modified xsi:type="dcterms:W3CDTF">2017-09-07T12:45:00Z</dcterms:modified>
</cp:coreProperties>
</file>