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6B7" w:rsidRPr="00626E3A" w:rsidRDefault="00B456B7">
      <w:pPr>
        <w:rPr>
          <w:lang w:val="pt-BR"/>
        </w:rPr>
      </w:pPr>
    </w:p>
    <w:p w:rsidR="00B456B7" w:rsidRPr="00626E3A" w:rsidRDefault="00A10686">
      <w:pPr>
        <w:rPr>
          <w:lang w:val="pt-BR"/>
        </w:rPr>
      </w:pPr>
      <w:r>
        <w:rPr>
          <w:rStyle w:val="CommentReference"/>
        </w:rPr>
        <w:commentReference w:id="0"/>
      </w:r>
    </w:p>
    <w:p w:rsidR="00B456B7" w:rsidRPr="00626E3A" w:rsidRDefault="00B456B7">
      <w:pPr>
        <w:rPr>
          <w:lang w:val="pt-BR"/>
        </w:rPr>
      </w:pPr>
    </w:p>
    <w:p w:rsidR="00B456B7" w:rsidRPr="00626E3A" w:rsidRDefault="00B456B7">
      <w:pPr>
        <w:rPr>
          <w:lang w:val="pt-BR"/>
        </w:rPr>
      </w:pPr>
    </w:p>
    <w:p w:rsidR="00B456B7" w:rsidRPr="00626E3A" w:rsidRDefault="00EC4A55" w:rsidP="000D1D9C">
      <w:pPr>
        <w:jc w:val="center"/>
        <w:rPr>
          <w:lang w:val="pt-BR"/>
        </w:rPr>
      </w:pPr>
      <w:r w:rsidRPr="00EC4A55">
        <w:rPr>
          <w:lang w:val="pt-BR"/>
        </w:rPr>
        <w:t>** VERSÃO DE DEMONSTRAÇÃO **</w:t>
      </w:r>
    </w:p>
    <w:p w:rsidR="00B456B7" w:rsidRPr="00626E3A" w:rsidRDefault="00B456B7">
      <w:pPr>
        <w:rPr>
          <w:lang w:val="pt-BR"/>
        </w:rPr>
      </w:pPr>
    </w:p>
    <w:p w:rsidR="00B456B7" w:rsidRPr="00626E3A" w:rsidRDefault="00B456B7" w:rsidP="00B456B7">
      <w:pPr>
        <w:jc w:val="center"/>
        <w:rPr>
          <w:lang w:val="pt-BR"/>
        </w:rPr>
      </w:pPr>
      <w:commentRangeStart w:id="1"/>
      <w:r w:rsidRPr="00626E3A">
        <w:rPr>
          <w:lang w:val="pt-BR"/>
        </w:rPr>
        <w:t>[logotipo da organização]</w:t>
      </w:r>
      <w:commentRangeEnd w:id="1"/>
      <w:r w:rsidRPr="00626E3A">
        <w:rPr>
          <w:rStyle w:val="CommentReference"/>
          <w:lang w:val="pt-BR"/>
        </w:rPr>
        <w:commentReference w:id="1"/>
      </w:r>
    </w:p>
    <w:p w:rsidR="00B456B7" w:rsidRPr="00626E3A" w:rsidRDefault="00B456B7" w:rsidP="00B456B7">
      <w:pPr>
        <w:jc w:val="center"/>
        <w:rPr>
          <w:lang w:val="pt-BR"/>
        </w:rPr>
      </w:pPr>
      <w:r w:rsidRPr="00626E3A">
        <w:rPr>
          <w:lang w:val="pt-BR"/>
        </w:rPr>
        <w:t>[nome da organização]</w:t>
      </w:r>
    </w:p>
    <w:p w:rsidR="00B456B7" w:rsidRPr="00626E3A" w:rsidRDefault="00B456B7" w:rsidP="00B456B7">
      <w:pPr>
        <w:jc w:val="center"/>
        <w:rPr>
          <w:lang w:val="pt-BR"/>
        </w:rPr>
      </w:pPr>
    </w:p>
    <w:p w:rsidR="00B456B7" w:rsidRPr="00626E3A" w:rsidRDefault="00B456B7" w:rsidP="00B456B7">
      <w:pPr>
        <w:jc w:val="center"/>
        <w:rPr>
          <w:lang w:val="pt-BR"/>
        </w:rPr>
      </w:pPr>
    </w:p>
    <w:p w:rsidR="00B456B7" w:rsidRPr="00626E3A" w:rsidRDefault="00B456B7" w:rsidP="00B456B7">
      <w:pPr>
        <w:jc w:val="center"/>
        <w:rPr>
          <w:b/>
          <w:sz w:val="32"/>
          <w:szCs w:val="32"/>
          <w:lang w:val="pt-BR"/>
        </w:rPr>
      </w:pPr>
      <w:r w:rsidRPr="00626E3A">
        <w:rPr>
          <w:b/>
          <w:sz w:val="32"/>
          <w:lang w:val="pt-BR"/>
        </w:rPr>
        <w:t>ESTRATÉGIA DE CONTINUIDADE DE NEGÓCIOS</w:t>
      </w:r>
    </w:p>
    <w:p w:rsidR="00B456B7" w:rsidRPr="00626E3A" w:rsidRDefault="00B456B7" w:rsidP="00B456B7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6912"/>
      </w:tblGrid>
      <w:tr w:rsidR="00B456B7" w:rsidRPr="00626E3A" w:rsidTr="00B456B7">
        <w:tc>
          <w:tcPr>
            <w:tcW w:w="2376" w:type="dxa"/>
          </w:tcPr>
          <w:p w:rsidR="00B456B7" w:rsidRPr="00626E3A" w:rsidRDefault="00B456B7" w:rsidP="00B456B7">
            <w:pPr>
              <w:rPr>
                <w:lang w:val="pt-BR"/>
              </w:rPr>
            </w:pPr>
            <w:commentRangeStart w:id="2"/>
            <w:r w:rsidRPr="00626E3A">
              <w:rPr>
                <w:lang w:val="pt-BR"/>
              </w:rPr>
              <w:t>Código</w:t>
            </w:r>
            <w:commentRangeEnd w:id="2"/>
            <w:r w:rsidRPr="00626E3A">
              <w:rPr>
                <w:rStyle w:val="CommentReference"/>
                <w:lang w:val="pt-BR"/>
              </w:rPr>
              <w:commentReference w:id="2"/>
            </w:r>
            <w:r w:rsidRPr="00626E3A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:rsidTr="00B456B7">
        <w:tc>
          <w:tcPr>
            <w:tcW w:w="2376" w:type="dxa"/>
          </w:tcPr>
          <w:p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:rsidTr="00B456B7">
        <w:tc>
          <w:tcPr>
            <w:tcW w:w="2376" w:type="dxa"/>
          </w:tcPr>
          <w:p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:rsidTr="00B456B7">
        <w:tc>
          <w:tcPr>
            <w:tcW w:w="2376" w:type="dxa"/>
          </w:tcPr>
          <w:p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:rsidTr="00B456B7">
        <w:tc>
          <w:tcPr>
            <w:tcW w:w="2376" w:type="dxa"/>
          </w:tcPr>
          <w:p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:rsidTr="00B456B7">
        <w:tc>
          <w:tcPr>
            <w:tcW w:w="2376" w:type="dxa"/>
          </w:tcPr>
          <w:p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</w:tr>
    </w:tbl>
    <w:p w:rsidR="00B456B7" w:rsidRPr="00626E3A" w:rsidRDefault="00B456B7" w:rsidP="00B456B7">
      <w:pPr>
        <w:rPr>
          <w:lang w:val="pt-BR"/>
        </w:rPr>
      </w:pPr>
    </w:p>
    <w:p w:rsidR="00B456B7" w:rsidRPr="00626E3A" w:rsidRDefault="00B456B7" w:rsidP="00B456B7">
      <w:pPr>
        <w:rPr>
          <w:lang w:val="pt-BR"/>
        </w:rPr>
      </w:pPr>
    </w:p>
    <w:p w:rsidR="00B456B7" w:rsidRPr="00626E3A" w:rsidRDefault="00B456B7" w:rsidP="00B456B7">
      <w:pPr>
        <w:rPr>
          <w:b/>
          <w:sz w:val="28"/>
          <w:szCs w:val="28"/>
          <w:lang w:val="pt-BR"/>
        </w:rPr>
      </w:pPr>
      <w:r w:rsidRPr="00626E3A">
        <w:rPr>
          <w:b/>
          <w:sz w:val="28"/>
          <w:lang w:val="pt-BR"/>
        </w:rPr>
        <w:br w:type="page"/>
      </w:r>
      <w:r w:rsidRPr="00626E3A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992"/>
        <w:gridCol w:w="1560"/>
        <w:gridCol w:w="5352"/>
      </w:tblGrid>
      <w:tr w:rsidR="00B456B7" w:rsidRPr="00626E3A" w:rsidTr="00B456B7">
        <w:tc>
          <w:tcPr>
            <w:tcW w:w="1384" w:type="dxa"/>
            <w:shd w:val="clear" w:color="auto" w:fill="D9D9D9"/>
          </w:tcPr>
          <w:p w:rsidR="00B456B7" w:rsidRPr="00626E3A" w:rsidRDefault="00B456B7" w:rsidP="00B456B7">
            <w:pPr>
              <w:rPr>
                <w:b/>
                <w:lang w:val="pt-BR"/>
              </w:rPr>
            </w:pPr>
            <w:r w:rsidRPr="00626E3A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  <w:shd w:val="clear" w:color="auto" w:fill="D9D9D9"/>
          </w:tcPr>
          <w:p w:rsidR="00B456B7" w:rsidRPr="00626E3A" w:rsidRDefault="00B456B7" w:rsidP="00B456B7">
            <w:pPr>
              <w:rPr>
                <w:b/>
                <w:lang w:val="pt-BR"/>
              </w:rPr>
            </w:pPr>
            <w:r w:rsidRPr="00626E3A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  <w:shd w:val="clear" w:color="auto" w:fill="D9D9D9"/>
          </w:tcPr>
          <w:p w:rsidR="00B456B7" w:rsidRPr="00626E3A" w:rsidRDefault="00B456B7" w:rsidP="00B456B7">
            <w:pPr>
              <w:rPr>
                <w:b/>
                <w:lang w:val="pt-BR"/>
              </w:rPr>
            </w:pPr>
            <w:r w:rsidRPr="00626E3A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  <w:shd w:val="clear" w:color="auto" w:fill="D9D9D9"/>
          </w:tcPr>
          <w:p w:rsidR="00B456B7" w:rsidRPr="00626E3A" w:rsidRDefault="00B456B7" w:rsidP="00B456B7">
            <w:pPr>
              <w:rPr>
                <w:b/>
                <w:lang w:val="pt-BR"/>
              </w:rPr>
            </w:pPr>
            <w:r w:rsidRPr="00626E3A">
              <w:rPr>
                <w:b/>
                <w:lang w:val="pt-BR"/>
              </w:rPr>
              <w:t>Descrição da alteração</w:t>
            </w:r>
          </w:p>
        </w:tc>
      </w:tr>
      <w:tr w:rsidR="00B456B7" w:rsidRPr="00626E3A" w:rsidTr="00B456B7">
        <w:tc>
          <w:tcPr>
            <w:tcW w:w="1384" w:type="dxa"/>
          </w:tcPr>
          <w:p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Esboço básico do documento</w:t>
            </w:r>
          </w:p>
        </w:tc>
      </w:tr>
      <w:tr w:rsidR="00B456B7" w:rsidRPr="00626E3A" w:rsidTr="00B456B7">
        <w:tc>
          <w:tcPr>
            <w:tcW w:w="1384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:rsidTr="00B456B7">
        <w:tc>
          <w:tcPr>
            <w:tcW w:w="1384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:rsidTr="00B456B7">
        <w:tc>
          <w:tcPr>
            <w:tcW w:w="1384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456B7" w:rsidRPr="00626E3A" w:rsidRDefault="00B456B7" w:rsidP="00B456B7">
            <w:pPr>
              <w:rPr>
                <w:lang w:val="pt-BR"/>
              </w:rPr>
            </w:pPr>
          </w:p>
        </w:tc>
      </w:tr>
    </w:tbl>
    <w:p w:rsidR="00B456B7" w:rsidRPr="00626E3A" w:rsidRDefault="00B456B7" w:rsidP="00B456B7">
      <w:pPr>
        <w:rPr>
          <w:lang w:val="pt-BR"/>
        </w:rPr>
      </w:pPr>
    </w:p>
    <w:p w:rsidR="00B456B7" w:rsidRPr="00626E3A" w:rsidRDefault="00B456B7" w:rsidP="00B456B7">
      <w:pPr>
        <w:rPr>
          <w:b/>
          <w:sz w:val="28"/>
          <w:szCs w:val="28"/>
          <w:lang w:val="pt-BR"/>
        </w:rPr>
      </w:pPr>
      <w:r w:rsidRPr="00626E3A">
        <w:rPr>
          <w:b/>
          <w:sz w:val="28"/>
          <w:lang w:val="pt-BR"/>
        </w:rPr>
        <w:t>Sumário</w:t>
      </w:r>
    </w:p>
    <w:p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626E3A">
        <w:rPr>
          <w:lang w:val="pt-BR"/>
        </w:rPr>
        <w:fldChar w:fldCharType="begin"/>
      </w:r>
      <w:r w:rsidR="00B456B7" w:rsidRPr="00626E3A">
        <w:rPr>
          <w:lang w:val="pt-BR"/>
        </w:rPr>
        <w:instrText xml:space="preserve"> TOC \o "1-3" \h \z \u </w:instrText>
      </w:r>
      <w:r w:rsidRPr="00626E3A">
        <w:rPr>
          <w:lang w:val="pt-BR"/>
        </w:rPr>
        <w:fldChar w:fldCharType="separate"/>
      </w:r>
      <w:hyperlink w:anchor="_Toc325405945" w:history="1">
        <w:r w:rsidR="00821EFD" w:rsidRPr="00B932A3">
          <w:rPr>
            <w:rStyle w:val="Hyperlink"/>
            <w:noProof/>
            <w:lang w:val="pt-BR"/>
          </w:rPr>
          <w:t>1.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Finalidade, escopo e usuários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46" w:history="1">
        <w:r w:rsidR="00821EFD" w:rsidRPr="00B932A3">
          <w:rPr>
            <w:rStyle w:val="Hyperlink"/>
            <w:noProof/>
            <w:lang w:val="pt-BR"/>
          </w:rPr>
          <w:t>2.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Documentos de referência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47" w:history="1">
        <w:r w:rsidR="00821EFD" w:rsidRPr="00B932A3">
          <w:rPr>
            <w:rStyle w:val="Hyperlink"/>
            <w:noProof/>
            <w:lang w:val="pt-BR"/>
          </w:rPr>
          <w:t>3.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Sobre a estratégia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48" w:history="1">
        <w:r w:rsidR="00821EFD" w:rsidRPr="00B932A3">
          <w:rPr>
            <w:rStyle w:val="Hyperlink"/>
            <w:noProof/>
            <w:lang w:val="pt-BR"/>
          </w:rPr>
          <w:t>3.1.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Análise de impacto nos negócios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49" w:history="1">
        <w:r w:rsidR="00821EFD" w:rsidRPr="00B932A3">
          <w:rPr>
            <w:rStyle w:val="Hyperlink"/>
            <w:noProof/>
            <w:lang w:val="pt-BR"/>
          </w:rPr>
          <w:t>3.2.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Gestão de riscos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50" w:history="1">
        <w:r w:rsidR="00821EFD" w:rsidRPr="00B932A3">
          <w:rPr>
            <w:rStyle w:val="Hyperlink"/>
            <w:noProof/>
            <w:lang w:val="pt-BR"/>
          </w:rPr>
          <w:t>4.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Estrutura de resposta a incidentes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1" w:history="1">
        <w:r w:rsidR="00821EFD" w:rsidRPr="00B932A3">
          <w:rPr>
            <w:rStyle w:val="Hyperlink"/>
            <w:noProof/>
            <w:lang w:val="pt-BR"/>
          </w:rPr>
          <w:t>4.1.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Time de gerenciamento de crises e Time de apoio ao gerenciamento de crises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405952" w:history="1">
        <w:r w:rsidR="00821EFD" w:rsidRPr="00B932A3">
          <w:rPr>
            <w:rStyle w:val="Hyperlink"/>
            <w:noProof/>
            <w:lang w:val="pt-BR"/>
          </w:rPr>
          <w:t>4.1.1.</w:t>
        </w:r>
        <w:r w:rsidR="00821E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Time de gerenciamento de crises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405953" w:history="1">
        <w:r w:rsidR="00821EFD" w:rsidRPr="00B932A3">
          <w:rPr>
            <w:rStyle w:val="Hyperlink"/>
            <w:noProof/>
            <w:lang w:val="pt-BR"/>
          </w:rPr>
          <w:t>4.1.2.</w:t>
        </w:r>
        <w:r w:rsidR="00821E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Time de apoio ao gerenciamento de crises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405954" w:history="1">
        <w:r w:rsidR="00821EFD" w:rsidRPr="00B932A3">
          <w:rPr>
            <w:rStyle w:val="Hyperlink"/>
            <w:noProof/>
            <w:lang w:val="pt-BR"/>
          </w:rPr>
          <w:t>4.1.3.</w:t>
        </w:r>
        <w:r w:rsidR="00821E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Equipamentos da Central de comando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5" w:history="1">
        <w:r w:rsidR="00821EFD" w:rsidRPr="00B932A3">
          <w:rPr>
            <w:rStyle w:val="Hyperlink"/>
            <w:noProof/>
            <w:lang w:val="pt-BR"/>
          </w:rPr>
          <w:t>4.2.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Geração de relatórios e tomada de decisões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6" w:history="1">
        <w:r w:rsidR="00821EFD" w:rsidRPr="00B932A3">
          <w:rPr>
            <w:rStyle w:val="Hyperlink"/>
            <w:noProof/>
            <w:lang w:val="pt-BR"/>
          </w:rPr>
          <w:t>4.3.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Cooperação com autoridades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7" w:history="1">
        <w:r w:rsidR="00821EFD" w:rsidRPr="00B932A3">
          <w:rPr>
            <w:rStyle w:val="Hyperlink"/>
            <w:noProof/>
            <w:lang w:val="pt-BR"/>
          </w:rPr>
          <w:t>4.4.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Evacuação e de prédio e pontos de montagem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8" w:history="1">
        <w:r w:rsidR="00821EFD" w:rsidRPr="00B932A3">
          <w:rPr>
            <w:rStyle w:val="Hyperlink"/>
            <w:noProof/>
            <w:lang w:val="pt-BR"/>
          </w:rPr>
          <w:t>4.5.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Meios de comunicação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9" w:history="1">
        <w:r w:rsidR="00821EFD" w:rsidRPr="00B932A3">
          <w:rPr>
            <w:rStyle w:val="Hyperlink"/>
            <w:noProof/>
            <w:lang w:val="pt-BR"/>
          </w:rPr>
          <w:t>4.6.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Transporte para locais alternativos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0" w:history="1">
        <w:r w:rsidR="00821EFD" w:rsidRPr="00B932A3">
          <w:rPr>
            <w:rStyle w:val="Hyperlink"/>
            <w:noProof/>
            <w:lang w:val="pt-BR"/>
          </w:rPr>
          <w:t>4.7.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Comunicação com as partes interessadas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61" w:history="1">
        <w:r w:rsidR="00821EFD" w:rsidRPr="00B932A3">
          <w:rPr>
            <w:rStyle w:val="Hyperlink"/>
            <w:noProof/>
            <w:lang w:val="pt-BR"/>
          </w:rPr>
          <w:t>5.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Estratégia de recursos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2" w:history="1">
        <w:r w:rsidR="00821EFD" w:rsidRPr="00B932A3">
          <w:rPr>
            <w:rStyle w:val="Hyperlink"/>
            <w:noProof/>
            <w:lang w:val="pt-BR"/>
          </w:rPr>
          <w:t>5.1.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Locais e infraestrutura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3" w:history="1">
        <w:r w:rsidR="00821EFD" w:rsidRPr="00B932A3">
          <w:rPr>
            <w:rStyle w:val="Hyperlink"/>
            <w:noProof/>
            <w:lang w:val="pt-BR"/>
          </w:rPr>
          <w:t>5.2.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Fornecedores e parceiros de terceirização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4" w:history="1">
        <w:r w:rsidR="00821EFD" w:rsidRPr="00B932A3">
          <w:rPr>
            <w:rStyle w:val="Hyperlink"/>
            <w:noProof/>
            <w:lang w:val="pt-BR"/>
          </w:rPr>
          <w:t>5.3.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Aplicativos/bancos de dados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5" w:history="1">
        <w:r w:rsidR="00821EFD" w:rsidRPr="00B932A3">
          <w:rPr>
            <w:rStyle w:val="Hyperlink"/>
            <w:noProof/>
            <w:lang w:val="pt-BR"/>
          </w:rPr>
          <w:t>5.4.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Dados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6" w:history="1">
        <w:r w:rsidR="00821EFD" w:rsidRPr="00B932A3">
          <w:rPr>
            <w:rStyle w:val="Hyperlink"/>
            <w:noProof/>
            <w:lang w:val="pt-BR"/>
          </w:rPr>
          <w:t>5.5.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Contenção de um único ponto de falha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7" w:history="1">
        <w:r w:rsidR="00821EFD" w:rsidRPr="00B932A3">
          <w:rPr>
            <w:rStyle w:val="Hyperlink"/>
            <w:noProof/>
            <w:lang w:val="pt-BR"/>
          </w:rPr>
          <w:t>5.6.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Provendo recursos financeiros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68" w:history="1">
        <w:r w:rsidR="00821EFD" w:rsidRPr="00B932A3">
          <w:rPr>
            <w:rStyle w:val="Hyperlink"/>
            <w:noProof/>
            <w:lang w:val="pt-BR"/>
          </w:rPr>
          <w:t>6.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Estratégia de recuperação para atividades individuais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69" w:history="1">
        <w:r w:rsidR="00821EFD" w:rsidRPr="00B932A3">
          <w:rPr>
            <w:rStyle w:val="Hyperlink"/>
            <w:noProof/>
            <w:lang w:val="pt-BR"/>
          </w:rPr>
          <w:t>7.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Implementação de todos os preparativos necessários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70" w:history="1">
        <w:r w:rsidR="00821EFD" w:rsidRPr="00B932A3">
          <w:rPr>
            <w:rStyle w:val="Hyperlink"/>
            <w:noProof/>
            <w:lang w:val="pt-BR"/>
          </w:rPr>
          <w:t>8.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Gestão de registros mantidos de acordo com este documento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71" w:history="1">
        <w:r w:rsidR="00821EFD" w:rsidRPr="00B932A3">
          <w:rPr>
            <w:rStyle w:val="Hyperlink"/>
            <w:noProof/>
            <w:lang w:val="pt-BR"/>
          </w:rPr>
          <w:t>9.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Validade e gestão de documentos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21EFD" w:rsidRDefault="001F405B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72" w:history="1">
        <w:r w:rsidR="00821EFD" w:rsidRPr="00B932A3">
          <w:rPr>
            <w:rStyle w:val="Hyperlink"/>
            <w:noProof/>
            <w:lang w:val="pt-BR"/>
          </w:rPr>
          <w:t>10.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Anexos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456B7" w:rsidRPr="00626E3A" w:rsidRDefault="001F405B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626E3A">
        <w:rPr>
          <w:lang w:val="pt-BR"/>
        </w:rPr>
        <w:fldChar w:fldCharType="end"/>
      </w:r>
    </w:p>
    <w:p w:rsidR="00B456B7" w:rsidRPr="00626E3A" w:rsidRDefault="00B456B7" w:rsidP="00B456B7">
      <w:pPr>
        <w:pStyle w:val="Heading1"/>
        <w:rPr>
          <w:lang w:val="pt-BR"/>
        </w:rPr>
      </w:pPr>
      <w:r w:rsidRPr="00626E3A">
        <w:rPr>
          <w:lang w:val="pt-BR"/>
        </w:rPr>
        <w:br w:type="page"/>
      </w:r>
      <w:bookmarkStart w:id="3" w:name="_Toc263097439"/>
      <w:bookmarkStart w:id="4" w:name="_Toc268171689"/>
      <w:bookmarkStart w:id="5" w:name="_Toc325405945"/>
      <w:r w:rsidRPr="00626E3A">
        <w:rPr>
          <w:lang w:val="pt-BR"/>
        </w:rPr>
        <w:lastRenderedPageBreak/>
        <w:t xml:space="preserve">Finalidade, </w:t>
      </w:r>
      <w:r w:rsidR="003E4FD4" w:rsidRPr="00626E3A">
        <w:rPr>
          <w:lang w:val="pt-BR"/>
        </w:rPr>
        <w:t>escopo</w:t>
      </w:r>
      <w:r w:rsidRPr="00626E3A">
        <w:rPr>
          <w:lang w:val="pt-BR"/>
        </w:rPr>
        <w:t xml:space="preserve"> e usuários</w:t>
      </w:r>
      <w:bookmarkEnd w:id="3"/>
      <w:bookmarkEnd w:id="4"/>
      <w:bookmarkEnd w:id="5"/>
    </w:p>
    <w:p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A finalidade deste documento é definir como a [nome da organização] garantirá que todas as condições para a retomada das atividades comerciais em caso de desastres ou outr</w:t>
      </w:r>
      <w:r w:rsidR="00390488">
        <w:rPr>
          <w:lang w:val="pt-BR"/>
        </w:rPr>
        <w:t>o incidente disruptivo</w:t>
      </w:r>
      <w:r w:rsidRPr="00626E3A">
        <w:rPr>
          <w:lang w:val="pt-BR"/>
        </w:rPr>
        <w:t xml:space="preserve"> sejam atendidas. Ela é a base para a elaboração do Plano de continuidade de negócios e de planos de recuperação. </w:t>
      </w:r>
    </w:p>
    <w:p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 xml:space="preserve">Este documento aplica-se a todo o </w:t>
      </w:r>
      <w:r w:rsidR="003E4FD4" w:rsidRPr="00626E3A">
        <w:rPr>
          <w:lang w:val="pt-BR"/>
        </w:rPr>
        <w:t>escopo</w:t>
      </w:r>
      <w:r w:rsidRPr="00626E3A">
        <w:rPr>
          <w:lang w:val="pt-BR"/>
        </w:rPr>
        <w:t xml:space="preserve"> do SGCN, conforme definido na Política de gestão de continuidade de negócios.</w:t>
      </w:r>
    </w:p>
    <w:p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Os usuários deste documentos são membros da alta administração e pessoas responsáveis pela implementação do projeto de gestão da continuidade de negócios.</w:t>
      </w:r>
    </w:p>
    <w:p w:rsidR="00B456B7" w:rsidRPr="00626E3A" w:rsidRDefault="00B456B7" w:rsidP="00B456B7">
      <w:pPr>
        <w:rPr>
          <w:lang w:val="pt-BR"/>
        </w:rPr>
      </w:pPr>
    </w:p>
    <w:p w:rsidR="00B456B7" w:rsidRDefault="00B456B7" w:rsidP="00B456B7">
      <w:pPr>
        <w:pStyle w:val="Heading1"/>
        <w:rPr>
          <w:lang w:val="pt-BR"/>
        </w:rPr>
      </w:pPr>
      <w:bookmarkStart w:id="6" w:name="_Toc263097440"/>
      <w:bookmarkStart w:id="7" w:name="_Toc268171690"/>
      <w:bookmarkStart w:id="8" w:name="_Toc325405946"/>
      <w:r w:rsidRPr="00626E3A">
        <w:rPr>
          <w:lang w:val="pt-BR"/>
        </w:rPr>
        <w:t>Documentos de referência</w:t>
      </w:r>
      <w:bookmarkEnd w:id="6"/>
      <w:bookmarkEnd w:id="7"/>
      <w:bookmarkEnd w:id="8"/>
    </w:p>
    <w:p w:rsidR="00390488" w:rsidRPr="00626E3A" w:rsidRDefault="00390488" w:rsidP="00390488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 xml:space="preserve">Norma </w:t>
      </w:r>
      <w:r>
        <w:rPr>
          <w:lang w:val="pt-BR"/>
        </w:rPr>
        <w:t>ISO 22301</w:t>
      </w:r>
      <w:r w:rsidRPr="00626E3A">
        <w:rPr>
          <w:lang w:val="pt-BR"/>
        </w:rPr>
        <w:t>, cláusulas</w:t>
      </w:r>
      <w:r>
        <w:rPr>
          <w:lang w:val="pt-BR"/>
        </w:rPr>
        <w:t>8.3</w:t>
      </w:r>
      <w:r w:rsidRPr="00626E3A">
        <w:rPr>
          <w:lang w:val="pt-BR"/>
        </w:rPr>
        <w:t xml:space="preserve"> e</w:t>
      </w:r>
      <w:r>
        <w:rPr>
          <w:lang w:val="pt-BR"/>
        </w:rPr>
        <w:t xml:space="preserve"> 8.</w:t>
      </w:r>
      <w:r w:rsidRPr="00626E3A">
        <w:rPr>
          <w:lang w:val="pt-BR"/>
        </w:rPr>
        <w:t xml:space="preserve"> 4.2</w:t>
      </w:r>
    </w:p>
    <w:p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Norma BS 25999-2, cláusulas 4.1.1 e 4.2</w:t>
      </w:r>
    </w:p>
    <w:p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Política de gestão de continuidade de negócios</w:t>
      </w:r>
    </w:p>
    <w:p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Questionários de análise de impacto nos negócios</w:t>
      </w:r>
    </w:p>
    <w:p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[Documento de avaliação de riscos]</w:t>
      </w:r>
    </w:p>
    <w:p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[Documento de tratamento de riscos]</w:t>
      </w:r>
    </w:p>
    <w:p w:rsidR="00B456B7" w:rsidRPr="00626E3A" w:rsidRDefault="00B456B7" w:rsidP="00B456B7">
      <w:pPr>
        <w:numPr>
          <w:ilvl w:val="0"/>
          <w:numId w:val="4"/>
        </w:numPr>
        <w:rPr>
          <w:lang w:val="pt-BR"/>
        </w:rPr>
      </w:pPr>
      <w:r w:rsidRPr="00626E3A">
        <w:rPr>
          <w:lang w:val="pt-BR"/>
        </w:rPr>
        <w:t>O Plano de continuidade de negócios que contém o Plano de resposta a incidentes e planos de recuperação.</w:t>
      </w:r>
    </w:p>
    <w:p w:rsidR="00B456B7" w:rsidRPr="00626E3A" w:rsidRDefault="00B456B7" w:rsidP="00B456B7">
      <w:pPr>
        <w:rPr>
          <w:lang w:val="pt-BR"/>
        </w:rPr>
      </w:pPr>
    </w:p>
    <w:p w:rsidR="00B456B7" w:rsidRPr="00626E3A" w:rsidRDefault="00B456B7" w:rsidP="00B456B7">
      <w:pPr>
        <w:pStyle w:val="Heading1"/>
        <w:rPr>
          <w:lang w:val="pt-BR"/>
        </w:rPr>
      </w:pPr>
      <w:bookmarkStart w:id="9" w:name="_Toc263097441"/>
      <w:bookmarkStart w:id="10" w:name="_Toc268171691"/>
      <w:bookmarkStart w:id="11" w:name="_Toc325405947"/>
      <w:r w:rsidRPr="00626E3A">
        <w:rPr>
          <w:lang w:val="pt-BR"/>
        </w:rPr>
        <w:t>Sobre a estratégia</w:t>
      </w:r>
      <w:bookmarkEnd w:id="9"/>
      <w:bookmarkEnd w:id="10"/>
      <w:bookmarkEnd w:id="11"/>
    </w:p>
    <w:p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Esta Estratégia foi elaborada com base nos resultados da Análise de impacto nos negócios e da avaliação e do tratamento de riscos.</w:t>
      </w:r>
    </w:p>
    <w:p w:rsidR="00B456B7" w:rsidRPr="00626E3A" w:rsidRDefault="00B456B7" w:rsidP="00B456B7">
      <w:pPr>
        <w:pStyle w:val="Heading2"/>
        <w:rPr>
          <w:lang w:val="pt-BR"/>
        </w:rPr>
      </w:pPr>
      <w:bookmarkStart w:id="12" w:name="_Toc263097442"/>
      <w:bookmarkStart w:id="13" w:name="_Toc268171692"/>
      <w:bookmarkStart w:id="14" w:name="_Toc325405948"/>
      <w:r w:rsidRPr="00626E3A">
        <w:rPr>
          <w:lang w:val="pt-BR"/>
        </w:rPr>
        <w:t>Análise de impacto nos negócios</w:t>
      </w:r>
      <w:bookmarkEnd w:id="12"/>
      <w:bookmarkEnd w:id="13"/>
      <w:bookmarkEnd w:id="14"/>
    </w:p>
    <w:p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A Análise de impacto nos negócios determina que [especifique a quantidade] atividades oferecem suporte aos principais produtos e serviços; consulte o Anexo 1 para obter a lista dessas atividades.</w:t>
      </w:r>
    </w:p>
    <w:p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 xml:space="preserve">O período </w:t>
      </w:r>
      <w:r w:rsidR="00A6462D">
        <w:rPr>
          <w:lang w:val="pt-BR"/>
        </w:rPr>
        <w:t xml:space="preserve">de disrupção </w:t>
      </w:r>
      <w:r w:rsidRPr="00626E3A">
        <w:rPr>
          <w:lang w:val="pt-BR"/>
        </w:rPr>
        <w:t>máximo aceitável</w:t>
      </w:r>
      <w:r w:rsidR="00A6462D">
        <w:rPr>
          <w:lang w:val="pt-BR"/>
        </w:rPr>
        <w:t xml:space="preserve"> (interrupção máxima aceitável)</w:t>
      </w:r>
      <w:r w:rsidRPr="00626E3A">
        <w:rPr>
          <w:lang w:val="pt-BR"/>
        </w:rPr>
        <w:t xml:space="preserve"> de cada atividade foi determinado no Questionário de análise de impacto nos negócios; consulte o Anexo 2. </w:t>
      </w:r>
    </w:p>
    <w:p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O Anexo 3 determina os objetivos de tempo de recuperação para cada atividade crítica, levando em consideração a dependênc</w:t>
      </w:r>
      <w:r w:rsidR="00A6462D">
        <w:rPr>
          <w:lang w:val="pt-BR"/>
        </w:rPr>
        <w:t>ia de outras atividades.</w:t>
      </w:r>
    </w:p>
    <w:p w:rsidR="00B456B7" w:rsidRPr="00626E3A" w:rsidRDefault="00B456B7" w:rsidP="00B456B7">
      <w:pPr>
        <w:pStyle w:val="Heading2"/>
        <w:rPr>
          <w:lang w:val="pt-BR"/>
        </w:rPr>
      </w:pPr>
      <w:bookmarkStart w:id="15" w:name="_Toc263097443"/>
      <w:bookmarkStart w:id="16" w:name="_Toc268171693"/>
      <w:bookmarkStart w:id="17" w:name="_Toc325405949"/>
      <w:r w:rsidRPr="00626E3A">
        <w:rPr>
          <w:lang w:val="pt-BR"/>
        </w:rPr>
        <w:t>Gestão de riscos</w:t>
      </w:r>
      <w:bookmarkEnd w:id="15"/>
      <w:bookmarkEnd w:id="16"/>
      <w:bookmarkEnd w:id="17"/>
    </w:p>
    <w:p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A avaliação dos riscos que podem afetar a continuidade de negócios é descrita em [nome do documento]. Os riscos mais altos que podem resultar em um incidente</w:t>
      </w:r>
      <w:r w:rsidR="00A6462D">
        <w:rPr>
          <w:lang w:val="pt-BR"/>
        </w:rPr>
        <w:t xml:space="preserve"> disruptivo</w:t>
      </w:r>
      <w:r w:rsidRPr="00626E3A">
        <w:rPr>
          <w:lang w:val="pt-BR"/>
        </w:rPr>
        <w:t>, isto é, a interrupção nos negócios identificada durante a avaliação de riscos, são:</w:t>
      </w:r>
    </w:p>
    <w:p w:rsidR="00B456B7" w:rsidRPr="00626E3A" w:rsidRDefault="00B456B7" w:rsidP="00B456B7">
      <w:pPr>
        <w:numPr>
          <w:ilvl w:val="0"/>
          <w:numId w:val="9"/>
        </w:numPr>
        <w:rPr>
          <w:lang w:val="pt-BR"/>
        </w:rPr>
      </w:pPr>
      <w:commentRangeStart w:id="18"/>
      <w:r w:rsidRPr="00626E3A">
        <w:rPr>
          <w:lang w:val="pt-BR"/>
        </w:rPr>
        <w:lastRenderedPageBreak/>
        <w:t xml:space="preserve">  </w:t>
      </w:r>
      <w:commentRangeEnd w:id="18"/>
      <w:r w:rsidRPr="00626E3A">
        <w:rPr>
          <w:rStyle w:val="CommentReference"/>
          <w:lang w:val="pt-BR"/>
        </w:rPr>
        <w:commentReference w:id="18"/>
      </w:r>
    </w:p>
    <w:p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Para todos os riscos/incidentes mencionados é necessário:</w:t>
      </w:r>
    </w:p>
    <w:p w:rsidR="00B456B7" w:rsidRDefault="000D1D9C" w:rsidP="00B456B7">
      <w:pPr>
        <w:spacing w:after="0"/>
        <w:rPr>
          <w:lang w:val="pt-BR"/>
        </w:rPr>
      </w:pPr>
      <w:r>
        <w:rPr>
          <w:lang w:val="pt-BR"/>
        </w:rPr>
        <w:t>...</w:t>
      </w:r>
    </w:p>
    <w:p w:rsidR="000D1D9C" w:rsidRDefault="000D1D9C" w:rsidP="00B456B7">
      <w:pPr>
        <w:spacing w:after="0"/>
        <w:rPr>
          <w:lang w:val="pt-BR"/>
        </w:rPr>
      </w:pPr>
    </w:p>
    <w:p w:rsidR="00EC4A55" w:rsidRPr="00EC4A55" w:rsidRDefault="00EC4A55" w:rsidP="00EC4A55">
      <w:pPr>
        <w:spacing w:after="0"/>
        <w:jc w:val="center"/>
        <w:rPr>
          <w:lang w:val="pt-BR"/>
        </w:rPr>
      </w:pPr>
      <w:r w:rsidRPr="00EC4A55">
        <w:rPr>
          <w:lang w:val="pt-BR"/>
        </w:rPr>
        <w:t>** FIM DA DEMONSTRAÇÃO **</w:t>
      </w:r>
    </w:p>
    <w:p w:rsidR="000D1D9C" w:rsidRPr="00626E3A" w:rsidRDefault="00EC4A55" w:rsidP="00EC4A55">
      <w:pPr>
        <w:spacing w:after="0"/>
        <w:jc w:val="center"/>
        <w:rPr>
          <w:lang w:val="pt-BR"/>
        </w:rPr>
      </w:pPr>
      <w:r w:rsidRPr="00EC4A55">
        <w:rPr>
          <w:lang w:val="pt-BR"/>
        </w:rPr>
        <w:t xml:space="preserve">Clique aqui para baixar a versão completa deste documento: </w:t>
      </w:r>
      <w:r w:rsidR="000D1D9C" w:rsidRPr="000D1D9C">
        <w:rPr>
          <w:lang w:val="pt-BR"/>
        </w:rPr>
        <w:t>http://www.iso27001standard.com/pt/documentacao/Estrategia-de-continuidade-de-negocios</w:t>
      </w:r>
    </w:p>
    <w:sectPr w:rsidR="000D1D9C" w:rsidRPr="00626E3A" w:rsidSect="00B456B7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ejan Kosutic" w:date="2012-03-05T14:28:00Z" w:initials="DK">
    <w:p w:rsidR="00A6462D" w:rsidRPr="00390488" w:rsidRDefault="00A6462D" w:rsidP="00A1068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390488">
        <w:rPr>
          <w:lang w:val="pt-BR"/>
        </w:rPr>
        <w:t>Para aprender como completar este documento, consulte:</w:t>
      </w:r>
    </w:p>
    <w:p w:rsidR="00A6462D" w:rsidRPr="00390488" w:rsidRDefault="00A6462D" w:rsidP="00A10686">
      <w:pPr>
        <w:pStyle w:val="CommentText"/>
        <w:rPr>
          <w:lang w:val="pt-BR"/>
        </w:rPr>
      </w:pPr>
    </w:p>
    <w:p w:rsidR="00A6462D" w:rsidRPr="004116AB" w:rsidRDefault="00A6462D" w:rsidP="00A10686">
      <w:pPr>
        <w:pStyle w:val="CommentText"/>
        <w:rPr>
          <w:lang w:val="pt-BR"/>
        </w:rPr>
      </w:pPr>
      <w:r w:rsidRPr="004116AB">
        <w:rPr>
          <w:b/>
          <w:lang w:val="pt-BR"/>
        </w:rPr>
        <w:t>Webinar</w:t>
      </w:r>
      <w:r w:rsidRPr="004116AB">
        <w:rPr>
          <w:lang w:val="pt-BR"/>
        </w:rPr>
        <w:t xml:space="preserve"> ''BS 25999-2 Foundations Part 2: Business Continuity Strategy' http://www.iso27001standard.com/webinars</w:t>
      </w:r>
    </w:p>
  </w:comment>
  <w:comment w:id="1" w:author="Dejan Košutić" w:initials="DK">
    <w:p w:rsidR="00A6462D" w:rsidRPr="00A10686" w:rsidRDefault="00A6462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10686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:rsidR="00A6462D" w:rsidRPr="004116AB" w:rsidRDefault="00A6462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4116AB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8" w:author="Dejan Košutić" w:initials="DK">
    <w:p w:rsidR="00A6462D" w:rsidRPr="004116AB" w:rsidRDefault="00A6462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4116AB">
        <w:rPr>
          <w:lang w:val="pt-BR"/>
        </w:rPr>
        <w:t>Liste todos os riscos inaceitáveis ou de cinco a dez dos riscos mais altos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C5E" w:rsidRDefault="000E6C5E" w:rsidP="00B456B7">
      <w:pPr>
        <w:spacing w:after="0" w:line="240" w:lineRule="auto"/>
      </w:pPr>
      <w:r>
        <w:separator/>
      </w:r>
    </w:p>
  </w:endnote>
  <w:endnote w:type="continuationSeparator" w:id="1">
    <w:p w:rsidR="000E6C5E" w:rsidRDefault="000E6C5E" w:rsidP="00B45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227"/>
      <w:gridCol w:w="2410"/>
      <w:gridCol w:w="3685"/>
    </w:tblGrid>
    <w:tr w:rsidR="00A6462D" w:rsidRPr="006571EC" w:rsidTr="00B456B7">
      <w:tc>
        <w:tcPr>
          <w:tcW w:w="3227" w:type="dxa"/>
        </w:tcPr>
        <w:p w:rsidR="00A6462D" w:rsidRPr="004116AB" w:rsidRDefault="00A6462D" w:rsidP="00B456B7">
          <w:pPr>
            <w:pStyle w:val="Footer"/>
            <w:rPr>
              <w:sz w:val="18"/>
              <w:szCs w:val="18"/>
              <w:lang w:val="pt-BR"/>
            </w:rPr>
          </w:pPr>
          <w:r w:rsidRPr="004116AB">
            <w:rPr>
              <w:sz w:val="18"/>
              <w:lang w:val="pt-BR"/>
            </w:rPr>
            <w:t>Estratégia de continuidade de negócios</w:t>
          </w:r>
        </w:p>
      </w:tc>
      <w:tc>
        <w:tcPr>
          <w:tcW w:w="2410" w:type="dxa"/>
        </w:tcPr>
        <w:p w:rsidR="00A6462D" w:rsidRPr="00CB2178" w:rsidRDefault="00A6462D" w:rsidP="00B456B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85" w:type="dxa"/>
        </w:tcPr>
        <w:p w:rsidR="00A6462D" w:rsidRPr="00CB2178" w:rsidRDefault="00A6462D" w:rsidP="00B456B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F405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1F405B">
            <w:rPr>
              <w:b/>
              <w:sz w:val="18"/>
            </w:rPr>
            <w:fldChar w:fldCharType="separate"/>
          </w:r>
          <w:r w:rsidR="00EC4A55">
            <w:rPr>
              <w:b/>
              <w:noProof/>
              <w:sz w:val="18"/>
            </w:rPr>
            <w:t>4</w:t>
          </w:r>
          <w:r w:rsidR="001F405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F405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1F405B">
            <w:rPr>
              <w:b/>
              <w:sz w:val="18"/>
            </w:rPr>
            <w:fldChar w:fldCharType="separate"/>
          </w:r>
          <w:r w:rsidR="00EC4A55">
            <w:rPr>
              <w:b/>
              <w:noProof/>
              <w:sz w:val="18"/>
            </w:rPr>
            <w:t>4</w:t>
          </w:r>
          <w:r w:rsidR="001F405B">
            <w:rPr>
              <w:b/>
              <w:sz w:val="18"/>
            </w:rPr>
            <w:fldChar w:fldCharType="end"/>
          </w:r>
        </w:p>
      </w:tc>
    </w:tr>
  </w:tbl>
  <w:p w:rsidR="00A6462D" w:rsidRPr="00A10686" w:rsidRDefault="00A6462D" w:rsidP="00B456B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A10686">
      <w:rPr>
        <w:sz w:val="16"/>
        <w:lang w:val="pt-BR"/>
      </w:rPr>
      <w:t>©201</w:t>
    </w:r>
    <w:r w:rsidR="003F3170">
      <w:rPr>
        <w:sz w:val="16"/>
        <w:lang w:val="pt-BR"/>
      </w:rPr>
      <w:t>2</w:t>
    </w:r>
    <w:r w:rsidRPr="00A10686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62D" w:rsidRPr="00A10686" w:rsidRDefault="00A6462D" w:rsidP="00B456B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A10686">
      <w:rPr>
        <w:sz w:val="16"/>
        <w:lang w:val="pt-BR"/>
      </w:rPr>
      <w:t>©201</w:t>
    </w:r>
    <w:r w:rsidR="003F3170">
      <w:rPr>
        <w:sz w:val="16"/>
        <w:lang w:val="pt-BR"/>
      </w:rPr>
      <w:t>2</w:t>
    </w:r>
    <w:r w:rsidRPr="00A10686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C5E" w:rsidRDefault="000E6C5E" w:rsidP="00B456B7">
      <w:pPr>
        <w:spacing w:after="0" w:line="240" w:lineRule="auto"/>
      </w:pPr>
      <w:r>
        <w:separator/>
      </w:r>
    </w:p>
  </w:footnote>
  <w:footnote w:type="continuationSeparator" w:id="1">
    <w:p w:rsidR="000E6C5E" w:rsidRDefault="000E6C5E" w:rsidP="00B45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A6462D" w:rsidRPr="006571EC" w:rsidTr="00B456B7">
      <w:tc>
        <w:tcPr>
          <w:tcW w:w="6771" w:type="dxa"/>
        </w:tcPr>
        <w:p w:rsidR="00A6462D" w:rsidRPr="00CB2178" w:rsidRDefault="00A6462D" w:rsidP="00B456B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A6462D" w:rsidRPr="00CB2178" w:rsidRDefault="00A6462D" w:rsidP="00B456B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A6462D" w:rsidRPr="003056B2" w:rsidRDefault="00A6462D" w:rsidP="00B456B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184D14"/>
    <w:multiLevelType w:val="hybridMultilevel"/>
    <w:tmpl w:val="B3E883CC"/>
    <w:lvl w:ilvl="0" w:tplc="D7569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C24364" w:tentative="1">
      <w:start w:val="1"/>
      <w:numFmt w:val="lowerLetter"/>
      <w:lvlText w:val="%2."/>
      <w:lvlJc w:val="left"/>
      <w:pPr>
        <w:ind w:left="1440" w:hanging="360"/>
      </w:pPr>
    </w:lvl>
    <w:lvl w:ilvl="2" w:tplc="BE2C2530" w:tentative="1">
      <w:start w:val="1"/>
      <w:numFmt w:val="lowerRoman"/>
      <w:lvlText w:val="%3."/>
      <w:lvlJc w:val="right"/>
      <w:pPr>
        <w:ind w:left="2160" w:hanging="180"/>
      </w:pPr>
    </w:lvl>
    <w:lvl w:ilvl="3" w:tplc="194A8656" w:tentative="1">
      <w:start w:val="1"/>
      <w:numFmt w:val="decimal"/>
      <w:lvlText w:val="%4."/>
      <w:lvlJc w:val="left"/>
      <w:pPr>
        <w:ind w:left="2880" w:hanging="360"/>
      </w:pPr>
    </w:lvl>
    <w:lvl w:ilvl="4" w:tplc="00900F08" w:tentative="1">
      <w:start w:val="1"/>
      <w:numFmt w:val="lowerLetter"/>
      <w:lvlText w:val="%5."/>
      <w:lvlJc w:val="left"/>
      <w:pPr>
        <w:ind w:left="3600" w:hanging="360"/>
      </w:pPr>
    </w:lvl>
    <w:lvl w:ilvl="5" w:tplc="0C4E679A" w:tentative="1">
      <w:start w:val="1"/>
      <w:numFmt w:val="lowerRoman"/>
      <w:lvlText w:val="%6."/>
      <w:lvlJc w:val="right"/>
      <w:pPr>
        <w:ind w:left="4320" w:hanging="180"/>
      </w:pPr>
    </w:lvl>
    <w:lvl w:ilvl="6" w:tplc="13669B90" w:tentative="1">
      <w:start w:val="1"/>
      <w:numFmt w:val="decimal"/>
      <w:lvlText w:val="%7."/>
      <w:lvlJc w:val="left"/>
      <w:pPr>
        <w:ind w:left="5040" w:hanging="360"/>
      </w:pPr>
    </w:lvl>
    <w:lvl w:ilvl="7" w:tplc="845C577C" w:tentative="1">
      <w:start w:val="1"/>
      <w:numFmt w:val="lowerLetter"/>
      <w:lvlText w:val="%8."/>
      <w:lvlJc w:val="left"/>
      <w:pPr>
        <w:ind w:left="5760" w:hanging="360"/>
      </w:pPr>
    </w:lvl>
    <w:lvl w:ilvl="8" w:tplc="A6882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7EEA44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1276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346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081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2C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F6C4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604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C9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1CC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B6A77"/>
    <w:multiLevelType w:val="hybridMultilevel"/>
    <w:tmpl w:val="D66CA80E"/>
    <w:lvl w:ilvl="0" w:tplc="BEECF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EFE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66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789F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478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F03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A24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F04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3489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447E0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F0F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08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680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89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A8D2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47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262E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242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D42AD"/>
    <w:multiLevelType w:val="hybridMultilevel"/>
    <w:tmpl w:val="478E6896"/>
    <w:lvl w:ilvl="0" w:tplc="DAA69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B0C1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98FE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B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AC6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A2E7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492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47F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D25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644F83"/>
    <w:multiLevelType w:val="hybridMultilevel"/>
    <w:tmpl w:val="3E129AE4"/>
    <w:lvl w:ilvl="0" w:tplc="A4049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966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98AE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48E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2E90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3A6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AEB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2C01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A0D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B5644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3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E64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4D6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A224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329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1AE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26B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B05F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E04F6"/>
    <w:multiLevelType w:val="hybridMultilevel"/>
    <w:tmpl w:val="F7F86D04"/>
    <w:lvl w:ilvl="0" w:tplc="B0EA7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7CD9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6C22790" w:tentative="1">
      <w:start w:val="1"/>
      <w:numFmt w:val="lowerRoman"/>
      <w:lvlText w:val="%3."/>
      <w:lvlJc w:val="right"/>
      <w:pPr>
        <w:ind w:left="2160" w:hanging="180"/>
      </w:pPr>
    </w:lvl>
    <w:lvl w:ilvl="3" w:tplc="34540C0A" w:tentative="1">
      <w:start w:val="1"/>
      <w:numFmt w:val="decimal"/>
      <w:lvlText w:val="%4."/>
      <w:lvlJc w:val="left"/>
      <w:pPr>
        <w:ind w:left="2880" w:hanging="360"/>
      </w:pPr>
    </w:lvl>
    <w:lvl w:ilvl="4" w:tplc="2438EFA2" w:tentative="1">
      <w:start w:val="1"/>
      <w:numFmt w:val="lowerLetter"/>
      <w:lvlText w:val="%5."/>
      <w:lvlJc w:val="left"/>
      <w:pPr>
        <w:ind w:left="3600" w:hanging="360"/>
      </w:pPr>
    </w:lvl>
    <w:lvl w:ilvl="5" w:tplc="B4F00ED0" w:tentative="1">
      <w:start w:val="1"/>
      <w:numFmt w:val="lowerRoman"/>
      <w:lvlText w:val="%6."/>
      <w:lvlJc w:val="right"/>
      <w:pPr>
        <w:ind w:left="4320" w:hanging="180"/>
      </w:pPr>
    </w:lvl>
    <w:lvl w:ilvl="6" w:tplc="86F28440" w:tentative="1">
      <w:start w:val="1"/>
      <w:numFmt w:val="decimal"/>
      <w:lvlText w:val="%7."/>
      <w:lvlJc w:val="left"/>
      <w:pPr>
        <w:ind w:left="5040" w:hanging="360"/>
      </w:pPr>
    </w:lvl>
    <w:lvl w:ilvl="7" w:tplc="F09C491C" w:tentative="1">
      <w:start w:val="1"/>
      <w:numFmt w:val="lowerLetter"/>
      <w:lvlText w:val="%8."/>
      <w:lvlJc w:val="left"/>
      <w:pPr>
        <w:ind w:left="5760" w:hanging="360"/>
      </w:pPr>
    </w:lvl>
    <w:lvl w:ilvl="8" w:tplc="3AC4F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3337D"/>
    <w:multiLevelType w:val="hybridMultilevel"/>
    <w:tmpl w:val="2458CE32"/>
    <w:lvl w:ilvl="0" w:tplc="CDF4B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E4B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F2B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0D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94D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1A11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655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24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E81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3E11"/>
    <w:multiLevelType w:val="hybridMultilevel"/>
    <w:tmpl w:val="C6148D18"/>
    <w:lvl w:ilvl="0" w:tplc="012E8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60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B20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200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F028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740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409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DC81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120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85D64"/>
    <w:multiLevelType w:val="hybridMultilevel"/>
    <w:tmpl w:val="1CAE9B3C"/>
    <w:lvl w:ilvl="0" w:tplc="978E8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B28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9A7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C84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AA3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A24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EC3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EA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46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B3408"/>
    <w:multiLevelType w:val="hybridMultilevel"/>
    <w:tmpl w:val="BC50BECA"/>
    <w:lvl w:ilvl="0" w:tplc="1F461DC4">
      <w:start w:val="1"/>
      <w:numFmt w:val="decimal"/>
      <w:lvlText w:val="%1."/>
      <w:lvlJc w:val="left"/>
      <w:pPr>
        <w:ind w:left="720" w:hanging="360"/>
      </w:pPr>
    </w:lvl>
    <w:lvl w:ilvl="1" w:tplc="61765DB2" w:tentative="1">
      <w:start w:val="1"/>
      <w:numFmt w:val="lowerLetter"/>
      <w:lvlText w:val="%2."/>
      <w:lvlJc w:val="left"/>
      <w:pPr>
        <w:ind w:left="1440" w:hanging="360"/>
      </w:pPr>
    </w:lvl>
    <w:lvl w:ilvl="2" w:tplc="145EAEFA" w:tentative="1">
      <w:start w:val="1"/>
      <w:numFmt w:val="lowerRoman"/>
      <w:lvlText w:val="%3."/>
      <w:lvlJc w:val="right"/>
      <w:pPr>
        <w:ind w:left="2160" w:hanging="180"/>
      </w:pPr>
    </w:lvl>
    <w:lvl w:ilvl="3" w:tplc="3508D448" w:tentative="1">
      <w:start w:val="1"/>
      <w:numFmt w:val="decimal"/>
      <w:lvlText w:val="%4."/>
      <w:lvlJc w:val="left"/>
      <w:pPr>
        <w:ind w:left="2880" w:hanging="360"/>
      </w:pPr>
    </w:lvl>
    <w:lvl w:ilvl="4" w:tplc="86C00546" w:tentative="1">
      <w:start w:val="1"/>
      <w:numFmt w:val="lowerLetter"/>
      <w:lvlText w:val="%5."/>
      <w:lvlJc w:val="left"/>
      <w:pPr>
        <w:ind w:left="3600" w:hanging="360"/>
      </w:pPr>
    </w:lvl>
    <w:lvl w:ilvl="5" w:tplc="983494E6" w:tentative="1">
      <w:start w:val="1"/>
      <w:numFmt w:val="lowerRoman"/>
      <w:lvlText w:val="%6."/>
      <w:lvlJc w:val="right"/>
      <w:pPr>
        <w:ind w:left="4320" w:hanging="180"/>
      </w:pPr>
    </w:lvl>
    <w:lvl w:ilvl="6" w:tplc="D0B67248" w:tentative="1">
      <w:start w:val="1"/>
      <w:numFmt w:val="decimal"/>
      <w:lvlText w:val="%7."/>
      <w:lvlJc w:val="left"/>
      <w:pPr>
        <w:ind w:left="5040" w:hanging="360"/>
      </w:pPr>
    </w:lvl>
    <w:lvl w:ilvl="7" w:tplc="CAACC1A0" w:tentative="1">
      <w:start w:val="1"/>
      <w:numFmt w:val="lowerLetter"/>
      <w:lvlText w:val="%8."/>
      <w:lvlJc w:val="left"/>
      <w:pPr>
        <w:ind w:left="5760" w:hanging="360"/>
      </w:pPr>
    </w:lvl>
    <w:lvl w:ilvl="8" w:tplc="D39A49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11"/>
  </w:num>
  <w:num w:numId="7">
    <w:abstractNumId w:val="10"/>
  </w:num>
  <w:num w:numId="8">
    <w:abstractNumId w:val="8"/>
  </w:num>
  <w:num w:numId="9">
    <w:abstractNumId w:val="3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8523B"/>
    <w:rsid w:val="000D1D9C"/>
    <w:rsid w:val="000E6C5E"/>
    <w:rsid w:val="001F3F86"/>
    <w:rsid w:val="001F405B"/>
    <w:rsid w:val="00270493"/>
    <w:rsid w:val="00390488"/>
    <w:rsid w:val="003A6B09"/>
    <w:rsid w:val="003C6221"/>
    <w:rsid w:val="003E4FD4"/>
    <w:rsid w:val="003F3170"/>
    <w:rsid w:val="004116AB"/>
    <w:rsid w:val="005F3ADA"/>
    <w:rsid w:val="00626E3A"/>
    <w:rsid w:val="006A00F4"/>
    <w:rsid w:val="00754859"/>
    <w:rsid w:val="00813B24"/>
    <w:rsid w:val="00821EFD"/>
    <w:rsid w:val="00853FD2"/>
    <w:rsid w:val="00854A15"/>
    <w:rsid w:val="00927DFD"/>
    <w:rsid w:val="00974F20"/>
    <w:rsid w:val="009A26F8"/>
    <w:rsid w:val="00A10686"/>
    <w:rsid w:val="00A6462D"/>
    <w:rsid w:val="00B456B7"/>
    <w:rsid w:val="00C4511C"/>
    <w:rsid w:val="00CE6E82"/>
    <w:rsid w:val="00CF7B28"/>
    <w:rsid w:val="00D47759"/>
    <w:rsid w:val="00EA206D"/>
    <w:rsid w:val="00EC4A55"/>
    <w:rsid w:val="00FA09BA"/>
    <w:rsid w:val="00FC0ED8"/>
    <w:rsid w:val="00FD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33C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6467-2D23-44EB-930D-48BAE974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4640</Characters>
  <Application>Microsoft Office Word</Application>
  <DocSecurity>0</DocSecurity>
  <Lines>38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Estratégia de continuidade de negócios</vt:lpstr>
      <vt:lpstr>Estratégia de continuidade de negócios</vt:lpstr>
      <vt:lpstr>Estrategia_de_continuidade_de_negocios_PTBR</vt:lpstr>
    </vt:vector>
  </TitlesOfParts>
  <Company/>
  <LinksUpToDate>false</LinksUpToDate>
  <CharactersWithSpaces>5443</CharactersWithSpaces>
  <SharedDoc>false</SharedDoc>
  <HLinks>
    <vt:vector size="174" baseType="variant">
      <vt:variant>
        <vt:i4>1769520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_Toc297332649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_Toc297332648</vt:lpwstr>
      </vt:variant>
      <vt:variant>
        <vt:i4>1769520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_Toc297332647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_Toc297332646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_Toc297332645</vt:lpwstr>
      </vt:variant>
      <vt:variant>
        <vt:i4>1769520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_Toc297332644</vt:lpwstr>
      </vt:variant>
      <vt:variant>
        <vt:i4>1769520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_Toc297332643</vt:lpwstr>
      </vt:variant>
      <vt:variant>
        <vt:i4>1769520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_Toc297332642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_Toc297332641</vt:lpwstr>
      </vt:variant>
      <vt:variant>
        <vt:i4>1769520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_Toc297332640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_Toc297332639</vt:lpwstr>
      </vt:variant>
      <vt:variant>
        <vt:i4>1835056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_Toc297332638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_Toc297332637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_Toc297332636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_Toc297332635</vt:lpwstr>
      </vt:variant>
      <vt:variant>
        <vt:i4>1835056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_Toc297332634</vt:lpwstr>
      </vt:variant>
      <vt:variant>
        <vt:i4>1835056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_Toc297332633</vt:lpwstr>
      </vt:variant>
      <vt:variant>
        <vt:i4>1835056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_Toc297332632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_Toc297332631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_Toc297332630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_Toc297332629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_Toc297332628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_Toc297332627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_Toc297332626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_Toc297332625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_Toc297332624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_Toc297332623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Estratégia de continuidade de negócios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cp:lastPrinted>2010-08-27T11:57:00Z</cp:lastPrinted>
  <dcterms:created xsi:type="dcterms:W3CDTF">2012-05-25T08:09:00Z</dcterms:created>
  <dcterms:modified xsi:type="dcterms:W3CDTF">2012-05-27T21:12:00Z</dcterms:modified>
</cp:coreProperties>
</file>