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65D6C" w14:textId="77777777" w:rsidR="00A73562" w:rsidRDefault="00AC70F3" w:rsidP="00A73562">
      <w:pPr>
        <w:jc w:val="center"/>
      </w:pPr>
      <w:r w:rsidRPr="006E2CF2">
        <w:rPr>
          <w:rStyle w:val="CommentReference"/>
        </w:rPr>
        <w:commentReference w:id="0"/>
      </w:r>
      <w:r w:rsidR="00A73562">
        <w:t>** VERSÃO DE DEMONSTRAÇÃO **</w:t>
      </w:r>
    </w:p>
    <w:p w14:paraId="7D7EBAF1" w14:textId="0BF3D8D9" w:rsidR="00F95BBC" w:rsidRPr="006E2CF2" w:rsidRDefault="00A73562" w:rsidP="00A73562">
      <w:pPr>
        <w:jc w:val="center"/>
      </w:pPr>
      <w:r>
        <w:t xml:space="preserve">Obrigado por baixar a versão de visualização gratuita do </w:t>
      </w:r>
      <w:r w:rsidR="00FF7939" w:rsidRPr="00FF7939">
        <w:t>Kit de Avaliação de Riscos da ISO 27001/ISO 22301</w:t>
      </w:r>
      <w:bookmarkStart w:id="1" w:name="_GoBack"/>
      <w:bookmarkEnd w:id="1"/>
      <w:r>
        <w:t>.</w:t>
      </w:r>
    </w:p>
    <w:p w14:paraId="01D6B90C" w14:textId="77777777" w:rsidR="00F95BBC" w:rsidRPr="006E2CF2" w:rsidRDefault="00F95BBC"/>
    <w:p w14:paraId="2585C0D3" w14:textId="77777777" w:rsidR="00F95BBC" w:rsidRPr="006E2CF2" w:rsidRDefault="00F95BBC"/>
    <w:p w14:paraId="174332BA" w14:textId="77777777" w:rsidR="00F95BBC" w:rsidRPr="006E2CF2" w:rsidRDefault="00F95BBC"/>
    <w:p w14:paraId="07FDCC69" w14:textId="77777777" w:rsidR="00F95BBC" w:rsidRPr="006E2CF2" w:rsidRDefault="00F95BBC"/>
    <w:p w14:paraId="2E978C85" w14:textId="77777777" w:rsidR="00F95BBC" w:rsidRPr="006E2CF2" w:rsidRDefault="00F95BBC"/>
    <w:p w14:paraId="06F6A2E3" w14:textId="41FBE843" w:rsidR="001253B5" w:rsidRPr="006E2CF2" w:rsidRDefault="00AC70F3" w:rsidP="001253B5">
      <w:pPr>
        <w:jc w:val="center"/>
      </w:pPr>
      <w:commentRangeStart w:id="2"/>
      <w:r w:rsidRPr="006E2CF2">
        <w:rPr>
          <w:rFonts w:eastAsia="Times New Roman"/>
          <w:noProof/>
        </w:rPr>
        <w:t>[logotipo da organização]</w:t>
      </w:r>
      <w:commentRangeEnd w:id="2"/>
      <w:r w:rsidRPr="006E2CF2">
        <w:rPr>
          <w:rFonts w:eastAsia="Times New Roman"/>
          <w:noProof/>
          <w:sz w:val="16"/>
          <w:szCs w:val="16"/>
        </w:rPr>
        <w:commentReference w:id="2"/>
      </w:r>
    </w:p>
    <w:p w14:paraId="3ED38667" w14:textId="77777777" w:rsidR="00F95BBC" w:rsidRPr="006E2CF2" w:rsidRDefault="001253B5" w:rsidP="001253B5">
      <w:pPr>
        <w:jc w:val="center"/>
      </w:pPr>
      <w:r w:rsidRPr="006E2CF2">
        <w:t>[nome da organização]</w:t>
      </w:r>
    </w:p>
    <w:p w14:paraId="53D7F023" w14:textId="77777777" w:rsidR="00F95BBC" w:rsidRPr="006E2CF2" w:rsidRDefault="00F95BBC" w:rsidP="00F95BBC">
      <w:pPr>
        <w:jc w:val="center"/>
      </w:pPr>
    </w:p>
    <w:p w14:paraId="1E245CF0" w14:textId="77777777" w:rsidR="00F95BBC" w:rsidRPr="006E2CF2" w:rsidRDefault="00F95BBC" w:rsidP="00F95BBC">
      <w:pPr>
        <w:jc w:val="center"/>
      </w:pPr>
    </w:p>
    <w:p w14:paraId="740E1E14" w14:textId="4867ADAB" w:rsidR="00F95BBC" w:rsidRPr="006E2CF2" w:rsidRDefault="00D944EA" w:rsidP="00F95BBC">
      <w:pPr>
        <w:jc w:val="center"/>
        <w:rPr>
          <w:b/>
          <w:sz w:val="32"/>
          <w:szCs w:val="32"/>
        </w:rPr>
      </w:pPr>
      <w:commentRangeStart w:id="3"/>
      <w:r w:rsidRPr="006E2CF2">
        <w:rPr>
          <w:b/>
          <w:bCs/>
          <w:sz w:val="32"/>
        </w:rPr>
        <w:t>DECLARAÇÃO DE APLICABILIDADE</w:t>
      </w:r>
      <w:commentRangeEnd w:id="3"/>
      <w:r w:rsidRPr="006E2CF2">
        <w:rPr>
          <w:rStyle w:val="CommentReference"/>
        </w:rPr>
        <w:commentReference w:id="3"/>
      </w:r>
    </w:p>
    <w:p w14:paraId="693AEE0F" w14:textId="77777777" w:rsidR="00AC70F3" w:rsidRPr="006E2CF2" w:rsidRDefault="00AC70F3" w:rsidP="00AC70F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C70F3" w:rsidRPr="006E2CF2" w14:paraId="485D736B" w14:textId="77777777" w:rsidTr="00625819">
        <w:trPr>
          <w:jc w:val="center"/>
        </w:trPr>
        <w:tc>
          <w:tcPr>
            <w:tcW w:w="2718" w:type="dxa"/>
            <w:vAlign w:val="center"/>
          </w:tcPr>
          <w:p w14:paraId="14CB9D6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commentRangeStart w:id="4"/>
            <w:r w:rsidRPr="006E2CF2">
              <w:rPr>
                <w:rFonts w:eastAsia="Times New Roman"/>
              </w:rPr>
              <w:t>Código:</w:t>
            </w:r>
            <w:commentRangeEnd w:id="4"/>
            <w:r w:rsidRPr="006E2CF2">
              <w:rPr>
                <w:rFonts w:eastAsia="Times New Roman"/>
                <w:noProof/>
                <w:sz w:val="16"/>
                <w:szCs w:val="16"/>
              </w:rPr>
              <w:commentReference w:id="4"/>
            </w:r>
          </w:p>
        </w:tc>
        <w:tc>
          <w:tcPr>
            <w:tcW w:w="6570" w:type="dxa"/>
            <w:vAlign w:val="center"/>
          </w:tcPr>
          <w:p w14:paraId="6261433D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746F16EC" w14:textId="77777777" w:rsidTr="00625819">
        <w:trPr>
          <w:jc w:val="center"/>
        </w:trPr>
        <w:tc>
          <w:tcPr>
            <w:tcW w:w="2718" w:type="dxa"/>
            <w:vAlign w:val="center"/>
          </w:tcPr>
          <w:p w14:paraId="4421BE2A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5D89397B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6DEBF3D3" w14:textId="77777777" w:rsidTr="00625819">
        <w:trPr>
          <w:jc w:val="center"/>
        </w:trPr>
        <w:tc>
          <w:tcPr>
            <w:tcW w:w="2718" w:type="dxa"/>
            <w:vAlign w:val="center"/>
          </w:tcPr>
          <w:p w14:paraId="64CF4382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E5DC217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3A62D5EF" w14:textId="77777777" w:rsidTr="00625819">
        <w:trPr>
          <w:jc w:val="center"/>
        </w:trPr>
        <w:tc>
          <w:tcPr>
            <w:tcW w:w="2718" w:type="dxa"/>
            <w:vAlign w:val="center"/>
          </w:tcPr>
          <w:p w14:paraId="0FF5CF14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415FB9E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1BD9F890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B5FD20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CBCA384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2AC94F6E" w14:textId="77777777" w:rsidTr="00625819">
        <w:trPr>
          <w:jc w:val="center"/>
        </w:trPr>
        <w:tc>
          <w:tcPr>
            <w:tcW w:w="2718" w:type="dxa"/>
            <w:vAlign w:val="center"/>
          </w:tcPr>
          <w:p w14:paraId="14217EA9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6404E4C5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7F8FE17" w14:textId="77777777" w:rsidR="00AC70F3" w:rsidRPr="006E2CF2" w:rsidRDefault="00AC70F3" w:rsidP="00AC70F3">
      <w:pPr>
        <w:rPr>
          <w:rFonts w:eastAsia="Times New Roman"/>
        </w:rPr>
      </w:pPr>
    </w:p>
    <w:p w14:paraId="763864A3" w14:textId="77777777" w:rsidR="00AC70F3" w:rsidRPr="006E2CF2" w:rsidRDefault="00AC70F3" w:rsidP="00AC70F3">
      <w:pPr>
        <w:rPr>
          <w:rFonts w:eastAsia="Times New Roman"/>
        </w:rPr>
      </w:pPr>
    </w:p>
    <w:p w14:paraId="6C79A877" w14:textId="77777777" w:rsidR="00AC70F3" w:rsidRPr="006E2CF2" w:rsidRDefault="00AC70F3" w:rsidP="00AC70F3">
      <w:pPr>
        <w:rPr>
          <w:rFonts w:eastAsia="Times New Roman"/>
          <w:b/>
          <w:sz w:val="28"/>
          <w:szCs w:val="28"/>
        </w:rPr>
      </w:pPr>
      <w:r w:rsidRPr="006E2CF2">
        <w:rPr>
          <w:rFonts w:eastAsia="Times New Roman"/>
          <w:b/>
          <w:sz w:val="28"/>
        </w:rPr>
        <w:br w:type="page"/>
      </w:r>
      <w:r w:rsidRPr="006E2CF2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C70F3" w:rsidRPr="006E2CF2" w14:paraId="39619029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240C2C3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6E2CF2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97C6B1C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6E2CF2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525FAD3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6E2CF2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D142879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6E2CF2">
              <w:rPr>
                <w:rFonts w:eastAsia="Times New Roman"/>
                <w:b/>
              </w:rPr>
              <w:t>Descrição da alteração</w:t>
            </w:r>
          </w:p>
        </w:tc>
      </w:tr>
      <w:tr w:rsidR="00AC70F3" w:rsidRPr="006E2CF2" w14:paraId="008ABC5D" w14:textId="77777777" w:rsidTr="00625819">
        <w:trPr>
          <w:jc w:val="center"/>
        </w:trPr>
        <w:tc>
          <w:tcPr>
            <w:tcW w:w="1384" w:type="dxa"/>
            <w:vAlign w:val="center"/>
          </w:tcPr>
          <w:p w14:paraId="6EE4457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648E40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755FE030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7A288BDE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6E2CF2">
              <w:rPr>
                <w:rFonts w:eastAsia="Times New Roman"/>
              </w:rPr>
              <w:t>Esboço básico do documento</w:t>
            </w:r>
          </w:p>
        </w:tc>
      </w:tr>
      <w:tr w:rsidR="00AC70F3" w:rsidRPr="006E2CF2" w14:paraId="64975BD2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68E0DF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87C7D9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B0A7FF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DAE531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1D10EE59" w14:textId="77777777" w:rsidTr="00625819">
        <w:trPr>
          <w:jc w:val="center"/>
        </w:trPr>
        <w:tc>
          <w:tcPr>
            <w:tcW w:w="1384" w:type="dxa"/>
            <w:vAlign w:val="center"/>
          </w:tcPr>
          <w:p w14:paraId="1DAA6B05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DD86F97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33DC65A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3EF4402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2F7BC88B" w14:textId="77777777" w:rsidTr="00625819">
        <w:trPr>
          <w:jc w:val="center"/>
        </w:trPr>
        <w:tc>
          <w:tcPr>
            <w:tcW w:w="1384" w:type="dxa"/>
            <w:vAlign w:val="center"/>
          </w:tcPr>
          <w:p w14:paraId="2D949C35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93968DB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A787DF6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B852F7E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22105C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3AC9592F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96F2E00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9448C3F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5C502FB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6323BE1A" w14:textId="77777777" w:rsidTr="00625819">
        <w:trPr>
          <w:jc w:val="center"/>
        </w:trPr>
        <w:tc>
          <w:tcPr>
            <w:tcW w:w="1384" w:type="dxa"/>
            <w:vAlign w:val="center"/>
          </w:tcPr>
          <w:p w14:paraId="68C9F924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767BC63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B2E16E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67F0D08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6E2CF2" w14:paraId="670C0C43" w14:textId="77777777" w:rsidTr="00625819">
        <w:trPr>
          <w:jc w:val="center"/>
        </w:trPr>
        <w:tc>
          <w:tcPr>
            <w:tcW w:w="1384" w:type="dxa"/>
            <w:vAlign w:val="center"/>
          </w:tcPr>
          <w:p w14:paraId="6D40CF3F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A5BA1FD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8625BB9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065A8DD" w14:textId="77777777" w:rsidR="00AC70F3" w:rsidRPr="006E2CF2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43F4858" w14:textId="77777777" w:rsidR="00AC70F3" w:rsidRPr="006E2CF2" w:rsidRDefault="00AC70F3" w:rsidP="00AC70F3">
      <w:pPr>
        <w:rPr>
          <w:rFonts w:eastAsia="Times New Roman"/>
        </w:rPr>
      </w:pPr>
    </w:p>
    <w:p w14:paraId="1AC7484A" w14:textId="77777777" w:rsidR="00AC70F3" w:rsidRPr="006E2CF2" w:rsidRDefault="00AC70F3" w:rsidP="00AC70F3">
      <w:pPr>
        <w:rPr>
          <w:rFonts w:eastAsia="Times New Roman"/>
        </w:rPr>
      </w:pPr>
    </w:p>
    <w:p w14:paraId="4C478264" w14:textId="77777777" w:rsidR="00F95BBC" w:rsidRPr="006E2CF2" w:rsidRDefault="001253B5" w:rsidP="00F95BBC">
      <w:pPr>
        <w:rPr>
          <w:b/>
          <w:sz w:val="28"/>
          <w:szCs w:val="28"/>
        </w:rPr>
      </w:pPr>
      <w:r w:rsidRPr="006E2CF2">
        <w:rPr>
          <w:b/>
          <w:bCs/>
          <w:sz w:val="28"/>
        </w:rPr>
        <w:t>Sumário</w:t>
      </w:r>
    </w:p>
    <w:p w14:paraId="48A3CF87" w14:textId="36C025E4" w:rsidR="006E2CF2" w:rsidRPr="006E2CF2" w:rsidRDefault="000F38A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E2CF2">
        <w:fldChar w:fldCharType="begin"/>
      </w:r>
      <w:r w:rsidR="00A622AA" w:rsidRPr="006E2CF2">
        <w:instrText xml:space="preserve"> TOC \o "1-3" \h \z \u </w:instrText>
      </w:r>
      <w:r w:rsidRPr="006E2CF2">
        <w:fldChar w:fldCharType="separate"/>
      </w:r>
      <w:hyperlink w:anchor="_Toc153270111" w:history="1">
        <w:r w:rsidR="006E2CF2" w:rsidRPr="006E2CF2">
          <w:rPr>
            <w:rStyle w:val="Hyperlink"/>
            <w:noProof/>
            <w:lang w:val="pt-BR"/>
          </w:rPr>
          <w:t>1.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Finalidade, escopo e usuários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_Toc153270111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3</w:t>
        </w:r>
        <w:r w:rsidR="006E2CF2" w:rsidRPr="006E2CF2">
          <w:rPr>
            <w:noProof/>
            <w:webHidden/>
          </w:rPr>
          <w:fldChar w:fldCharType="end"/>
        </w:r>
      </w:hyperlink>
    </w:p>
    <w:p w14:paraId="4F5D4170" w14:textId="4115A0E1" w:rsidR="006E2CF2" w:rsidRPr="006E2CF2" w:rsidRDefault="003430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0112" w:history="1">
        <w:r w:rsidR="006E2CF2" w:rsidRPr="006E2CF2">
          <w:rPr>
            <w:rStyle w:val="Hyperlink"/>
            <w:noProof/>
            <w:lang w:val="pt-BR"/>
          </w:rPr>
          <w:t>2.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Documentos de referência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_Toc153270112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3</w:t>
        </w:r>
        <w:r w:rsidR="006E2CF2" w:rsidRPr="006E2CF2">
          <w:rPr>
            <w:noProof/>
            <w:webHidden/>
          </w:rPr>
          <w:fldChar w:fldCharType="end"/>
        </w:r>
      </w:hyperlink>
    </w:p>
    <w:p w14:paraId="47A445E5" w14:textId="348B5E0A" w:rsidR="006E2CF2" w:rsidRPr="006E2CF2" w:rsidRDefault="003430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0113" w:history="1">
        <w:r w:rsidR="006E2CF2" w:rsidRPr="006E2CF2">
          <w:rPr>
            <w:rStyle w:val="Hyperlink"/>
            <w:noProof/>
            <w:lang w:val="pt-BR"/>
          </w:rPr>
          <w:t>3.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Aplicabilidade dos controles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_Toc153270113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3</w:t>
        </w:r>
        <w:r w:rsidR="006E2CF2" w:rsidRPr="006E2CF2">
          <w:rPr>
            <w:noProof/>
            <w:webHidden/>
          </w:rPr>
          <w:fldChar w:fldCharType="end"/>
        </w:r>
      </w:hyperlink>
    </w:p>
    <w:p w14:paraId="041A44BA" w14:textId="763F3ADE" w:rsidR="006E2CF2" w:rsidRPr="006E2CF2" w:rsidRDefault="003430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0114" w:history="1">
        <w:r w:rsidR="006E2CF2" w:rsidRPr="006E2CF2">
          <w:rPr>
            <w:rStyle w:val="Hyperlink"/>
            <w:noProof/>
            <w:lang w:val="pt-BR"/>
          </w:rPr>
          <w:t>4.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Aceitação de riscos residuais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_Toc153270114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19</w:t>
        </w:r>
        <w:r w:rsidR="006E2CF2" w:rsidRPr="006E2CF2">
          <w:rPr>
            <w:noProof/>
            <w:webHidden/>
          </w:rPr>
          <w:fldChar w:fldCharType="end"/>
        </w:r>
      </w:hyperlink>
    </w:p>
    <w:p w14:paraId="7ECB4193" w14:textId="79889196" w:rsidR="006E2CF2" w:rsidRPr="006E2CF2" w:rsidRDefault="003430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0115" w:history="1">
        <w:r w:rsidR="006E2CF2" w:rsidRPr="006E2CF2">
          <w:rPr>
            <w:rStyle w:val="Hyperlink"/>
            <w:noProof/>
            <w:lang w:val="pt-BR"/>
          </w:rPr>
          <w:t>5.</w:t>
        </w:r>
        <w:r w:rsidR="006E2CF2" w:rsidRPr="006E2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2CF2" w:rsidRPr="006E2CF2">
          <w:rPr>
            <w:rStyle w:val="Hyperlink"/>
            <w:noProof/>
            <w:lang w:val="pt-BR"/>
          </w:rPr>
          <w:t>Validade e gestão de documentos</w:t>
        </w:r>
        <w:r w:rsidR="006E2CF2" w:rsidRPr="006E2CF2">
          <w:rPr>
            <w:noProof/>
            <w:webHidden/>
          </w:rPr>
          <w:tab/>
        </w:r>
        <w:r w:rsidR="006E2CF2" w:rsidRPr="006E2CF2">
          <w:rPr>
            <w:noProof/>
            <w:webHidden/>
          </w:rPr>
          <w:fldChar w:fldCharType="begin"/>
        </w:r>
        <w:r w:rsidR="006E2CF2" w:rsidRPr="006E2CF2">
          <w:rPr>
            <w:noProof/>
            <w:webHidden/>
          </w:rPr>
          <w:instrText xml:space="preserve"> PAGEREF _Toc153270115 \h </w:instrText>
        </w:r>
        <w:r w:rsidR="006E2CF2" w:rsidRPr="006E2CF2">
          <w:rPr>
            <w:noProof/>
            <w:webHidden/>
          </w:rPr>
        </w:r>
        <w:r w:rsidR="006E2CF2" w:rsidRPr="006E2CF2">
          <w:rPr>
            <w:noProof/>
            <w:webHidden/>
          </w:rPr>
          <w:fldChar w:fldCharType="separate"/>
        </w:r>
        <w:r w:rsidR="006E2CF2" w:rsidRPr="006E2CF2">
          <w:rPr>
            <w:noProof/>
            <w:webHidden/>
          </w:rPr>
          <w:t>20</w:t>
        </w:r>
        <w:r w:rsidR="006E2CF2" w:rsidRPr="006E2CF2">
          <w:rPr>
            <w:noProof/>
            <w:webHidden/>
          </w:rPr>
          <w:fldChar w:fldCharType="end"/>
        </w:r>
      </w:hyperlink>
    </w:p>
    <w:p w14:paraId="7B728DA4" w14:textId="78DCC5F9" w:rsidR="00EB09E9" w:rsidRPr="006E2CF2" w:rsidRDefault="000F38AD">
      <w:r w:rsidRPr="006E2CF2">
        <w:fldChar w:fldCharType="end"/>
      </w:r>
    </w:p>
    <w:p w14:paraId="74B0BED7" w14:textId="77777777" w:rsidR="00F95BBC" w:rsidRPr="006E2CF2" w:rsidRDefault="00F95BBC" w:rsidP="001253B5">
      <w:pPr>
        <w:pStyle w:val="Heading1"/>
      </w:pPr>
      <w:r w:rsidRPr="006E2CF2">
        <w:br w:type="page"/>
      </w:r>
      <w:bookmarkStart w:id="5" w:name="_Toc153270111"/>
      <w:r w:rsidR="001253B5" w:rsidRPr="006E2CF2">
        <w:rPr>
          <w:bCs/>
        </w:rPr>
        <w:t>Finalidade, escopo e usuários</w:t>
      </w:r>
      <w:bookmarkEnd w:id="5"/>
    </w:p>
    <w:p w14:paraId="03CF4D54" w14:textId="77777777" w:rsidR="00D944EA" w:rsidRPr="006E2CF2" w:rsidRDefault="00D944EA" w:rsidP="00D944EA">
      <w:r w:rsidRPr="006E2CF2">
        <w:t xml:space="preserve">A finalidade deste documento é definir quais controles são adequados para implementação na </w:t>
      </w:r>
      <w:commentRangeStart w:id="6"/>
      <w:r w:rsidRPr="006E2CF2">
        <w:t>[nome da organização]</w:t>
      </w:r>
      <w:commentRangeEnd w:id="6"/>
      <w:r w:rsidRPr="006E2CF2">
        <w:rPr>
          <w:rStyle w:val="CommentReference"/>
        </w:rPr>
        <w:commentReference w:id="6"/>
      </w:r>
      <w:r w:rsidRPr="006E2CF2">
        <w:t xml:space="preserve">, quais são os objetivos desses controles e como eles são implementados, além de aprovar riscos residuais e aprovar formalmente a implementação desses controles. </w:t>
      </w:r>
    </w:p>
    <w:p w14:paraId="42D651E7" w14:textId="4432C83D" w:rsidR="00D944EA" w:rsidRPr="006E2CF2" w:rsidRDefault="00D944EA" w:rsidP="00D944EA">
      <w:r w:rsidRPr="006E2CF2">
        <w:t>Este documento inclui todos os controles relacionados no Anexo A da norma ISO 27001. Os controles são aplicáveis a todo o escopo do Sistema de Gestão da Segurança da Informação (SGSI).</w:t>
      </w:r>
    </w:p>
    <w:p w14:paraId="3B963E75" w14:textId="31290C2A" w:rsidR="00F95BBC" w:rsidRPr="006E2CF2" w:rsidRDefault="00D944EA" w:rsidP="00D944EA">
      <w:r w:rsidRPr="006E2CF2">
        <w:t xml:space="preserve">Os usuários deste documento são funcionários da </w:t>
      </w:r>
      <w:commentRangeStart w:id="7"/>
      <w:r w:rsidRPr="006E2CF2">
        <w:t>[nome da organização]</w:t>
      </w:r>
      <w:commentRangeEnd w:id="7"/>
      <w:r w:rsidRPr="006E2CF2">
        <w:rPr>
          <w:rStyle w:val="CommentReference"/>
        </w:rPr>
        <w:commentReference w:id="7"/>
      </w:r>
      <w:r w:rsidRPr="006E2CF2">
        <w:t xml:space="preserve"> que trabalham no objetivo da SGSI.</w:t>
      </w:r>
    </w:p>
    <w:p w14:paraId="0EC475B6" w14:textId="77777777" w:rsidR="00D944EA" w:rsidRPr="006E2CF2" w:rsidRDefault="00D944EA" w:rsidP="00D944EA"/>
    <w:p w14:paraId="0DE6EE31" w14:textId="77777777" w:rsidR="00F95BBC" w:rsidRPr="006E2CF2" w:rsidRDefault="00F95BBC" w:rsidP="00F95BBC">
      <w:pPr>
        <w:pStyle w:val="Heading1"/>
      </w:pPr>
      <w:bookmarkStart w:id="8" w:name="_Toc269500074"/>
      <w:bookmarkStart w:id="9" w:name="_Toc153270112"/>
      <w:r w:rsidRPr="006E2CF2">
        <w:rPr>
          <w:bCs/>
        </w:rPr>
        <w:t>Documentos de referência</w:t>
      </w:r>
      <w:bookmarkEnd w:id="8"/>
      <w:bookmarkEnd w:id="9"/>
    </w:p>
    <w:p w14:paraId="6A057F07" w14:textId="43155A82" w:rsidR="00D944EA" w:rsidRPr="006E2CF2" w:rsidRDefault="00D944EA" w:rsidP="00D944EA">
      <w:pPr>
        <w:pStyle w:val="ListParagraph"/>
        <w:numPr>
          <w:ilvl w:val="0"/>
          <w:numId w:val="28"/>
        </w:numPr>
      </w:pPr>
      <w:r w:rsidRPr="006E2CF2">
        <w:t>Norma ISO/IEC 27001, cláusula 6.1.3.d)</w:t>
      </w:r>
    </w:p>
    <w:p w14:paraId="6FE712F8" w14:textId="685E52CA" w:rsidR="00D944EA" w:rsidRPr="006E2CF2" w:rsidRDefault="00D944EA" w:rsidP="00D944EA">
      <w:pPr>
        <w:pStyle w:val="ListParagraph"/>
        <w:numPr>
          <w:ilvl w:val="0"/>
          <w:numId w:val="28"/>
        </w:numPr>
      </w:pPr>
      <w:commentRangeStart w:id="10"/>
      <w:r w:rsidRPr="006E2CF2">
        <w:t>Política de segurança da informação</w:t>
      </w:r>
      <w:commentRangeEnd w:id="10"/>
      <w:r w:rsidR="00D620D0" w:rsidRPr="006E2CF2">
        <w:rPr>
          <w:rStyle w:val="CommentReference"/>
        </w:rPr>
        <w:commentReference w:id="10"/>
      </w:r>
    </w:p>
    <w:p w14:paraId="0ECFB5B9" w14:textId="1854F022" w:rsidR="00D944EA" w:rsidRPr="006E2CF2" w:rsidRDefault="00D944EA" w:rsidP="00D944EA">
      <w:pPr>
        <w:pStyle w:val="ListParagraph"/>
        <w:numPr>
          <w:ilvl w:val="0"/>
          <w:numId w:val="28"/>
        </w:numPr>
      </w:pPr>
      <w:commentRangeStart w:id="11"/>
      <w:r w:rsidRPr="006E2CF2">
        <w:t>Metodologia de avaliação e tratamento de riscos</w:t>
      </w:r>
      <w:commentRangeEnd w:id="11"/>
      <w:r w:rsidR="00D620D0" w:rsidRPr="006E2CF2">
        <w:rPr>
          <w:rStyle w:val="CommentReference"/>
        </w:rPr>
        <w:commentReference w:id="11"/>
      </w:r>
    </w:p>
    <w:p w14:paraId="64C63570" w14:textId="121645F9" w:rsidR="00F95BBC" w:rsidRPr="006E2CF2" w:rsidRDefault="00D944EA" w:rsidP="00D944EA">
      <w:pPr>
        <w:pStyle w:val="ListParagraph"/>
        <w:numPr>
          <w:ilvl w:val="0"/>
          <w:numId w:val="28"/>
        </w:numPr>
      </w:pPr>
      <w:bookmarkStart w:id="12" w:name="_Hlk152102602"/>
      <w:commentRangeStart w:id="13"/>
      <w:r w:rsidRPr="006E2CF2">
        <w:t>Relatório de avaliação e tratamento de riscos</w:t>
      </w:r>
      <w:bookmarkEnd w:id="12"/>
      <w:commentRangeEnd w:id="13"/>
      <w:r w:rsidR="00D620D0" w:rsidRPr="006E2CF2">
        <w:rPr>
          <w:rStyle w:val="CommentReference"/>
        </w:rPr>
        <w:commentReference w:id="13"/>
      </w:r>
    </w:p>
    <w:p w14:paraId="4C4C64E6" w14:textId="77777777" w:rsidR="00D944EA" w:rsidRPr="006E2CF2" w:rsidRDefault="00D944EA" w:rsidP="00D944EA"/>
    <w:p w14:paraId="22FCF536" w14:textId="4837950C" w:rsidR="00F95BBC" w:rsidRPr="006E2CF2" w:rsidRDefault="00D620D0" w:rsidP="00D620D0">
      <w:pPr>
        <w:pStyle w:val="Heading1"/>
      </w:pPr>
      <w:bookmarkStart w:id="14" w:name="_Toc153270113"/>
      <w:r w:rsidRPr="006E2CF2">
        <w:rPr>
          <w:bCs/>
        </w:rPr>
        <w:t>Aplicabilidade dos controles</w:t>
      </w:r>
      <w:bookmarkEnd w:id="14"/>
    </w:p>
    <w:p w14:paraId="5D57E531" w14:textId="6A37E192" w:rsidR="00922B3B" w:rsidRPr="006E2CF2" w:rsidRDefault="00D620D0" w:rsidP="00F95BBC">
      <w:r w:rsidRPr="006E2CF2">
        <w:t xml:space="preserve">Os seguintes </w:t>
      </w:r>
      <w:commentRangeStart w:id="15"/>
      <w:r w:rsidRPr="006E2CF2">
        <w:t>controles do Anexo A da ISO 27001</w:t>
      </w:r>
      <w:commentRangeEnd w:id="15"/>
      <w:r w:rsidRPr="006E2CF2">
        <w:rPr>
          <w:rStyle w:val="CommentReference"/>
        </w:rPr>
        <w:commentReference w:id="15"/>
      </w:r>
      <w:r w:rsidRPr="006E2CF2">
        <w:t xml:space="preserve"> são aplicáveis:</w:t>
      </w:r>
    </w:p>
    <w:tbl>
      <w:tblPr>
        <w:tblW w:w="9302" w:type="dxa"/>
        <w:jc w:val="center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835"/>
        <w:gridCol w:w="1980"/>
        <w:gridCol w:w="1440"/>
        <w:gridCol w:w="1260"/>
        <w:gridCol w:w="1080"/>
        <w:gridCol w:w="1890"/>
        <w:gridCol w:w="817"/>
      </w:tblGrid>
      <w:tr w:rsidR="00572AFD" w:rsidRPr="006E2CF2" w14:paraId="6F2021B5" w14:textId="77777777" w:rsidTr="00D061C1">
        <w:trPr>
          <w:cantSplit/>
          <w:tblHeader/>
          <w:jc w:val="center"/>
        </w:trPr>
        <w:tc>
          <w:tcPr>
            <w:tcW w:w="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tcMar>
              <w:top w:w="115" w:type="dxa"/>
              <w:bottom w:w="115" w:type="dxa"/>
            </w:tcMar>
            <w:vAlign w:val="center"/>
          </w:tcPr>
          <w:p w14:paraId="55033141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>ID</w:t>
            </w:r>
          </w:p>
        </w:tc>
        <w:tc>
          <w:tcPr>
            <w:tcW w:w="19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tcMar>
              <w:top w:w="115" w:type="dxa"/>
              <w:bottom w:w="115" w:type="dxa"/>
            </w:tcMar>
            <w:vAlign w:val="center"/>
          </w:tcPr>
          <w:p w14:paraId="768569D8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>Controles de acordo com a norma ISO/IEC 27001</w:t>
            </w:r>
          </w:p>
        </w:tc>
        <w:tc>
          <w:tcPr>
            <w:tcW w:w="14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773A7E7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>Aplicabilidade (SIM/NÃO)</w:t>
            </w:r>
          </w:p>
        </w:tc>
        <w:tc>
          <w:tcPr>
            <w:tcW w:w="12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1A13D83B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 xml:space="preserve">Justificativa para a </w:t>
            </w:r>
            <w:commentRangeStart w:id="16"/>
            <w:r w:rsidRPr="006E2CF2">
              <w:rPr>
                <w:noProof/>
                <w:color w:val="000000"/>
                <w:sz w:val="20"/>
              </w:rPr>
              <w:t>seleção/não seleção</w:t>
            </w:r>
            <w:commentRangeEnd w:id="16"/>
            <w:r w:rsidR="00AC70F3" w:rsidRPr="006E2CF2">
              <w:rPr>
                <w:rStyle w:val="CommentReference"/>
              </w:rPr>
              <w:commentReference w:id="16"/>
            </w:r>
          </w:p>
        </w:tc>
        <w:tc>
          <w:tcPr>
            <w:tcW w:w="10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065B2049" w14:textId="40A3FD4C" w:rsidR="00572AFD" w:rsidRPr="006E2CF2" w:rsidRDefault="00A73562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...</w:t>
            </w:r>
            <w:r w:rsidR="00AC70F3" w:rsidRPr="006E2CF2">
              <w:rPr>
                <w:rStyle w:val="CommentReference"/>
              </w:rPr>
              <w:commentReference w:id="17"/>
            </w:r>
          </w:p>
        </w:tc>
        <w:tc>
          <w:tcPr>
            <w:tcW w:w="189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70F2439E" w14:textId="03A9524B" w:rsidR="00572AFD" w:rsidRPr="006E2CF2" w:rsidRDefault="00A73562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1918FFF5" w14:textId="1E796FB1" w:rsidR="00572AFD" w:rsidRPr="006E2CF2" w:rsidRDefault="00A73562" w:rsidP="00A73562">
            <w:pPr>
              <w:spacing w:after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...</w:t>
            </w:r>
          </w:p>
        </w:tc>
      </w:tr>
      <w:tr w:rsidR="00572AFD" w:rsidRPr="006E2CF2" w14:paraId="23506432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3EBA1670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03FB9FEE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Políticas de segurança da informação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7332DB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16EF2B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863549E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5B1F2F5" w14:textId="126D9903" w:rsidR="00572AFD" w:rsidRPr="006E2CF2" w:rsidRDefault="00A73562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6C29EBB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76E63EAD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5E209A2B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23C752D1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Papéis e responsabilidades pela segurança da informação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0C0E4A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311CF5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D4CE8B2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A87BA45" w14:textId="3DD201BF" w:rsidR="00572AFD" w:rsidRPr="006E2CF2" w:rsidRDefault="00A73562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401DF75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0FA1BE33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79FF755F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5846A789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Segregação de funções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960D82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C910CCA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3A4960B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C1D1D28" w14:textId="479D4B96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Qualquer atividade que inclua informações sensíveis é aprovada por uma pessoa e implementada por outra</w:t>
            </w:r>
            <w:r w:rsidR="00E744DA" w:rsidRPr="006E2CF2">
              <w:rPr>
                <w:rFonts w:cs="Arial"/>
                <w:noProof/>
                <w:color w:val="000000"/>
                <w:sz w:val="20"/>
              </w:rPr>
              <w:t>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3F4565B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18F091D5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4B0A5589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66804CA6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Responsabilidades da direção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3095B03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8F572B4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B3E63D0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3882FA8" w14:textId="503D4FEF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noProof/>
                <w:color w:val="000000"/>
                <w:sz w:val="20"/>
              </w:rPr>
              <w:t>A direção requer ativamente que todas as regras do SGSI sejam implementadas por todos os funcionários, fornecedores e parceiros de terceirização</w:t>
            </w:r>
            <w:r w:rsidR="00E744DA" w:rsidRPr="006E2CF2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A98F4B5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4665BDC8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60175631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7A529061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Contato com autoridades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C79DFB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A890AEE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6755248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AEC3EB8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  <w:szCs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  <w:szCs w:val="20"/>
              </w:rPr>
              <w:t>O [cargo] é responsável pelo contato com as autoridades apropriadas (por exemplo, polícia, corpo de bombeiros, etc.)</w:t>
            </w:r>
          </w:p>
          <w:p w14:paraId="0DE27DE2" w14:textId="316D0C32" w:rsidR="006E2CF2" w:rsidRPr="006E2CF2" w:rsidRDefault="006E2CF2" w:rsidP="00C56BB7">
            <w:pPr>
              <w:spacing w:after="0"/>
              <w:rPr>
                <w:rFonts w:cs="Arial"/>
                <w:noProof/>
                <w:color w:val="000000"/>
                <w:sz w:val="20"/>
                <w:szCs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  <w:szCs w:val="20"/>
              </w:rPr>
              <w:t>[Estratégia de continuidade de negócios], [Plano de resposta a incidentes]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50405F7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364D979C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482E6E75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38505F50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Contato com grupos de interesse especial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654D9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F5F59CD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804D853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CEBD399" w14:textId="12E9CBC3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commentRangeStart w:id="18"/>
            <w:r w:rsidRPr="006E2CF2">
              <w:rPr>
                <w:noProof/>
                <w:color w:val="000000"/>
                <w:sz w:val="20"/>
              </w:rPr>
              <w:t>O [cargo] é responsável por monitorar [liste os nomes de grupos de interesse e de fóruns de segurança]</w:t>
            </w:r>
            <w:r w:rsidR="00E744DA" w:rsidRPr="006E2CF2">
              <w:rPr>
                <w:noProof/>
                <w:color w:val="000000"/>
                <w:sz w:val="20"/>
              </w:rPr>
              <w:t>.</w:t>
            </w:r>
            <w:commentRangeEnd w:id="18"/>
            <w:r w:rsidR="00E744DA" w:rsidRPr="006E2CF2">
              <w:rPr>
                <w:rStyle w:val="CommentReference"/>
              </w:rPr>
              <w:commentReference w:id="18"/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E21808F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6E2CF2" w14:paraId="761061B2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59BE1536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A.5.7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6C4094C7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Inteligência de ameaças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498802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979BE6C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8B160A" w14:textId="77777777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8D9718C" w14:textId="0E0ACA31" w:rsidR="00572AFD" w:rsidRPr="006E2CF2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6E2CF2">
              <w:rPr>
                <w:rFonts w:cs="Arial"/>
                <w:noProof/>
                <w:color w:val="000000"/>
                <w:sz w:val="20"/>
              </w:rPr>
              <w:t>[Política de segurança do fornecedor], [Procedimento de gestão de incidentes], [</w:t>
            </w:r>
            <w:r w:rsidR="00E744DA" w:rsidRPr="006E2CF2">
              <w:rPr>
                <w:rFonts w:cs="Arial"/>
                <w:noProof/>
                <w:color w:val="000000"/>
                <w:sz w:val="20"/>
              </w:rPr>
              <w:t>Procedimentos de segurança para o departamento de TI</w:t>
            </w:r>
            <w:r w:rsidRPr="006E2CF2">
              <w:rPr>
                <w:rFonts w:cs="Arial"/>
                <w:noProof/>
                <w:color w:val="000000"/>
                <w:sz w:val="20"/>
              </w:rPr>
              <w:t>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8E5E1B4" w14:textId="77777777" w:rsidR="00572AFD" w:rsidRPr="006E2CF2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</w:tbl>
    <w:p w14:paraId="630DB306" w14:textId="69B8225B" w:rsidR="00D620D0" w:rsidRPr="006E2CF2" w:rsidRDefault="00A73562" w:rsidP="00F95BBC">
      <w:r>
        <w:t>...</w:t>
      </w:r>
    </w:p>
    <w:p w14:paraId="6AFDE594" w14:textId="2F3A47B6" w:rsidR="0039456A" w:rsidRPr="006E2CF2" w:rsidRDefault="0039456A" w:rsidP="0039456A">
      <w:pPr>
        <w:pStyle w:val="Heading1"/>
      </w:pPr>
      <w:bookmarkStart w:id="19" w:name="_Toc153270114"/>
      <w:commentRangeStart w:id="20"/>
      <w:r w:rsidRPr="006E2CF2">
        <w:t>Aceitação de riscos residuais</w:t>
      </w:r>
      <w:commentRangeEnd w:id="20"/>
      <w:r w:rsidR="009D0D5F" w:rsidRPr="006E2CF2">
        <w:rPr>
          <w:rStyle w:val="CommentReference"/>
          <w:b w:val="0"/>
        </w:rPr>
        <w:commentReference w:id="20"/>
      </w:r>
      <w:bookmarkEnd w:id="19"/>
    </w:p>
    <w:p w14:paraId="104AE566" w14:textId="1C324991" w:rsidR="0039456A" w:rsidRPr="006E2CF2" w:rsidRDefault="0039456A" w:rsidP="0039456A">
      <w:r w:rsidRPr="006E2CF2">
        <w:t>Como nem todos os riscos podem ser reduzidos no processo de gestão de riscos, todos os riscos residuais descritos aqui são aceitos:</w:t>
      </w:r>
    </w:p>
    <w:p w14:paraId="244F32ED" w14:textId="09E1C1FF" w:rsidR="0039456A" w:rsidRPr="006E2CF2" w:rsidRDefault="0039456A" w:rsidP="0039456A">
      <w:pPr>
        <w:pStyle w:val="ListParagraph"/>
        <w:numPr>
          <w:ilvl w:val="0"/>
          <w:numId w:val="29"/>
        </w:numPr>
      </w:pPr>
      <w:r w:rsidRPr="006E2CF2">
        <w:t>todos os riscos com o valor 0, 1 ou 2</w:t>
      </w:r>
    </w:p>
    <w:p w14:paraId="0D6182C5" w14:textId="251F2B75" w:rsidR="0039456A" w:rsidRPr="006E2CF2" w:rsidRDefault="0039456A" w:rsidP="0039456A">
      <w:pPr>
        <w:pStyle w:val="ListParagraph"/>
        <w:numPr>
          <w:ilvl w:val="0"/>
          <w:numId w:val="29"/>
        </w:numPr>
      </w:pPr>
      <w:commentRangeStart w:id="21"/>
      <w:r w:rsidRPr="006E2CF2">
        <w:t>os riscos que não podem ser reduzidos aos níveis mencionados acima, após a aplicação dos controles, de acordo com a tabela a seguir:</w:t>
      </w:r>
      <w:commentRangeEnd w:id="21"/>
      <w:r w:rsidR="009D0D5F" w:rsidRPr="006E2CF2">
        <w:rPr>
          <w:rStyle w:val="CommentReference"/>
        </w:rPr>
        <w:commentReference w:id="21"/>
      </w:r>
    </w:p>
    <w:p w14:paraId="69DDCBC9" w14:textId="3B41950A" w:rsidR="0039456A" w:rsidRPr="006E2CF2" w:rsidRDefault="0039456A" w:rsidP="0039456A">
      <w:r w:rsidRPr="006E2CF2">
        <w:t>[Preencha a tabela com os dados sobre todos os riscos individuais que não são aceitáveis; use a Tabela de tratamento de riscos como fonte.]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701"/>
        <w:gridCol w:w="1560"/>
        <w:gridCol w:w="992"/>
        <w:gridCol w:w="1559"/>
        <w:gridCol w:w="851"/>
        <w:gridCol w:w="992"/>
        <w:gridCol w:w="992"/>
      </w:tblGrid>
      <w:tr w:rsidR="0039456A" w:rsidRPr="006E2CF2" w14:paraId="2925E408" w14:textId="77777777" w:rsidTr="00E64074">
        <w:tc>
          <w:tcPr>
            <w:tcW w:w="675" w:type="dxa"/>
            <w:shd w:val="clear" w:color="auto" w:fill="D9D9D9"/>
          </w:tcPr>
          <w:p w14:paraId="4F90ABD8" w14:textId="68FB7BF6" w:rsidR="0039456A" w:rsidRPr="006E2CF2" w:rsidRDefault="0039456A" w:rsidP="00E64074">
            <w:pPr>
              <w:rPr>
                <w:b/>
                <w:noProof/>
                <w:sz w:val="18"/>
                <w:szCs w:val="18"/>
              </w:rPr>
            </w:pPr>
            <w:r w:rsidRPr="006E2CF2">
              <w:rPr>
                <w:b/>
                <w:noProof/>
                <w:sz w:val="18"/>
                <w:szCs w:val="18"/>
              </w:rPr>
              <w:t>Num.</w:t>
            </w:r>
          </w:p>
        </w:tc>
        <w:tc>
          <w:tcPr>
            <w:tcW w:w="1701" w:type="dxa"/>
            <w:shd w:val="clear" w:color="auto" w:fill="D9D9D9"/>
          </w:tcPr>
          <w:p w14:paraId="7C1D64B7" w14:textId="77777777" w:rsidR="0039456A" w:rsidRPr="006E2CF2" w:rsidRDefault="0039456A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 w:rsidRPr="006E2CF2">
              <w:rPr>
                <w:b/>
                <w:noProof/>
                <w:sz w:val="18"/>
                <w:szCs w:val="18"/>
              </w:rPr>
              <w:t>Nome do ativo</w:t>
            </w:r>
          </w:p>
        </w:tc>
        <w:tc>
          <w:tcPr>
            <w:tcW w:w="1560" w:type="dxa"/>
            <w:shd w:val="clear" w:color="auto" w:fill="D9D9D9"/>
          </w:tcPr>
          <w:p w14:paraId="0EADCC3A" w14:textId="77777777" w:rsidR="0039456A" w:rsidRPr="006E2CF2" w:rsidRDefault="0039456A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 w:rsidRPr="006E2CF2">
              <w:rPr>
                <w:b/>
                <w:noProof/>
                <w:sz w:val="18"/>
                <w:szCs w:val="18"/>
              </w:rPr>
              <w:t>Proprietário do ativo</w:t>
            </w:r>
          </w:p>
        </w:tc>
        <w:tc>
          <w:tcPr>
            <w:tcW w:w="992" w:type="dxa"/>
            <w:shd w:val="clear" w:color="auto" w:fill="D9D9D9"/>
          </w:tcPr>
          <w:p w14:paraId="3C807768" w14:textId="33EA5669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  <w:tc>
          <w:tcPr>
            <w:tcW w:w="1559" w:type="dxa"/>
            <w:shd w:val="clear" w:color="auto" w:fill="D9D9D9"/>
          </w:tcPr>
          <w:p w14:paraId="27719C50" w14:textId="7F81375F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  <w:tc>
          <w:tcPr>
            <w:tcW w:w="851" w:type="dxa"/>
            <w:shd w:val="clear" w:color="auto" w:fill="D9D9D9"/>
          </w:tcPr>
          <w:p w14:paraId="4C866022" w14:textId="16F9595C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  <w:tc>
          <w:tcPr>
            <w:tcW w:w="992" w:type="dxa"/>
            <w:shd w:val="clear" w:color="auto" w:fill="D9D9D9"/>
          </w:tcPr>
          <w:p w14:paraId="5A22E599" w14:textId="60296B2C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  <w:tc>
          <w:tcPr>
            <w:tcW w:w="992" w:type="dxa"/>
            <w:shd w:val="clear" w:color="auto" w:fill="D9D9D9"/>
          </w:tcPr>
          <w:p w14:paraId="07CEF1FB" w14:textId="1B66A2F8" w:rsidR="0039456A" w:rsidRPr="006E2CF2" w:rsidRDefault="00A73562" w:rsidP="00E64074">
            <w:pPr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...</w:t>
            </w:r>
          </w:p>
        </w:tc>
      </w:tr>
      <w:tr w:rsidR="0039456A" w:rsidRPr="006E2CF2" w14:paraId="0F35CC9C" w14:textId="77777777" w:rsidTr="00E64074">
        <w:tc>
          <w:tcPr>
            <w:tcW w:w="675" w:type="dxa"/>
          </w:tcPr>
          <w:p w14:paraId="2DA9C313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64AD8445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6FB83922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0974C70A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047D82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</w:tcPr>
          <w:p w14:paraId="274FCAE1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3B26EDBC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5F7B1086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</w:tr>
      <w:tr w:rsidR="0039456A" w:rsidRPr="006E2CF2" w14:paraId="0A5C7CFF" w14:textId="77777777" w:rsidTr="00E64074">
        <w:tc>
          <w:tcPr>
            <w:tcW w:w="675" w:type="dxa"/>
          </w:tcPr>
          <w:p w14:paraId="1DF72DAD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2EA017BF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4EBBC251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141A85A7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86248B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</w:tcPr>
          <w:p w14:paraId="2D34D046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5E26D6DC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130D9010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</w:tr>
      <w:tr w:rsidR="0039456A" w:rsidRPr="006E2CF2" w14:paraId="32A501C0" w14:textId="77777777" w:rsidTr="00E64074">
        <w:tc>
          <w:tcPr>
            <w:tcW w:w="675" w:type="dxa"/>
          </w:tcPr>
          <w:p w14:paraId="19340B8B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7CABA337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5FA17F5F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51A04C3B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0D9962C8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</w:tcPr>
          <w:p w14:paraId="506F42FC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57699D74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09CA582A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</w:tr>
      <w:tr w:rsidR="0039456A" w:rsidRPr="006E2CF2" w14:paraId="4473BBAC" w14:textId="77777777" w:rsidTr="00E64074">
        <w:tc>
          <w:tcPr>
            <w:tcW w:w="675" w:type="dxa"/>
          </w:tcPr>
          <w:p w14:paraId="7F40E8F4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35E068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45EEFB14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7C230D7F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559" w:type="dxa"/>
          </w:tcPr>
          <w:p w14:paraId="67C9BC2B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</w:tcPr>
          <w:p w14:paraId="4144A15A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00EECA79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14:paraId="63DA3017" w14:textId="77777777" w:rsidR="0039456A" w:rsidRPr="006E2CF2" w:rsidRDefault="0039456A" w:rsidP="00E64074">
            <w:pPr>
              <w:spacing w:after="0"/>
              <w:rPr>
                <w:noProof/>
                <w:sz w:val="18"/>
                <w:szCs w:val="18"/>
              </w:rPr>
            </w:pPr>
          </w:p>
        </w:tc>
      </w:tr>
    </w:tbl>
    <w:p w14:paraId="44E5541A" w14:textId="4746DA17" w:rsidR="00F95BBC" w:rsidRDefault="00F95BBC" w:rsidP="00A73562">
      <w:pPr>
        <w:pStyle w:val="Heading1"/>
        <w:numPr>
          <w:ilvl w:val="0"/>
          <w:numId w:val="0"/>
        </w:numPr>
        <w:rPr>
          <w:rFonts w:eastAsia="Times New Roman"/>
          <w:noProof/>
        </w:rPr>
      </w:pPr>
    </w:p>
    <w:p w14:paraId="04297AD4" w14:textId="1C5FA974" w:rsidR="00A73562" w:rsidRDefault="00A73562" w:rsidP="00A73562">
      <w:r>
        <w:t>...</w:t>
      </w:r>
    </w:p>
    <w:p w14:paraId="1CF497FE" w14:textId="77777777" w:rsidR="00A73562" w:rsidRDefault="00A73562" w:rsidP="00A73562"/>
    <w:p w14:paraId="4EC27D05" w14:textId="77777777" w:rsidR="00A73562" w:rsidRDefault="00A73562" w:rsidP="00A73562">
      <w:pPr>
        <w:jc w:val="center"/>
      </w:pPr>
      <w:r>
        <w:t>** FIM DA DEMONSTRAÇÃO **</w:t>
      </w:r>
    </w:p>
    <w:p w14:paraId="0DF2788B" w14:textId="274E61D2" w:rsidR="00FF7939" w:rsidRDefault="00A73562" w:rsidP="00FF7939">
      <w:r>
        <w:t xml:space="preserve">Se você decidiu que o </w:t>
      </w:r>
      <w:r w:rsidR="00FF7939" w:rsidRPr="00FF7939">
        <w:t>Kit de Avaliação de Riscos da ISO 27001/ISO 22301</w:t>
      </w:r>
      <w:r>
        <w:t xml:space="preserve"> é a escolha certa para sua empresa, consulte a tabela abaixo para escolher o kit com o nível de suporte especializado necessário.</w:t>
      </w:r>
      <w:r w:rsidR="00FF7939" w:rsidRPr="00FF7939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790"/>
        <w:gridCol w:w="3060"/>
      </w:tblGrid>
      <w:tr w:rsidR="00FF7939" w14:paraId="737FF622" w14:textId="77777777" w:rsidTr="00FF7939">
        <w:tc>
          <w:tcPr>
            <w:tcW w:w="3150" w:type="dxa"/>
            <w:vAlign w:val="center"/>
          </w:tcPr>
          <w:p w14:paraId="2A072CC9" w14:textId="77777777" w:rsidR="00FF7939" w:rsidRDefault="00FF7939">
            <w:pPr>
              <w:pStyle w:val="NoSpacing"/>
              <w:jc w:val="center"/>
              <w:rPr>
                <w:sz w:val="26"/>
                <w:szCs w:val="26"/>
                <w:lang w:eastAsia="hr-HR"/>
              </w:rPr>
            </w:pPr>
          </w:p>
        </w:tc>
        <w:tc>
          <w:tcPr>
            <w:tcW w:w="2790" w:type="dxa"/>
            <w:vAlign w:val="center"/>
            <w:hideMark/>
          </w:tcPr>
          <w:p w14:paraId="704DEF03" w14:textId="77777777" w:rsidR="00FF7939" w:rsidRDefault="00FF7939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hr-HR"/>
              </w:rPr>
            </w:pPr>
            <w:r>
              <w:rPr>
                <w:b/>
                <w:color w:val="686868"/>
                <w:sz w:val="26"/>
                <w:szCs w:val="26"/>
                <w:lang w:eastAsia="hr-HR"/>
              </w:rPr>
              <w:t>Kit de documentos com suporte especializado</w:t>
            </w:r>
          </w:p>
        </w:tc>
        <w:tc>
          <w:tcPr>
            <w:tcW w:w="3060" w:type="dxa"/>
            <w:vAlign w:val="center"/>
            <w:hideMark/>
          </w:tcPr>
          <w:p w14:paraId="78D737AE" w14:textId="77777777" w:rsidR="00FF7939" w:rsidRDefault="00FF7939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hr-HR"/>
              </w:rPr>
            </w:pPr>
            <w:r>
              <w:rPr>
                <w:b/>
                <w:color w:val="686868"/>
                <w:sz w:val="26"/>
                <w:szCs w:val="26"/>
                <w:lang w:eastAsia="hr-HR"/>
              </w:rPr>
              <w:t>Kit de documentos com suporte extendido</w:t>
            </w:r>
          </w:p>
        </w:tc>
      </w:tr>
      <w:tr w:rsidR="00FF7939" w14:paraId="71EEDFC6" w14:textId="77777777" w:rsidTr="00FF7939">
        <w:tc>
          <w:tcPr>
            <w:tcW w:w="3150" w:type="dxa"/>
            <w:vAlign w:val="center"/>
          </w:tcPr>
          <w:p w14:paraId="0F127429" w14:textId="77777777" w:rsidR="00FF7939" w:rsidRDefault="00FF7939">
            <w:pPr>
              <w:pStyle w:val="NoSpacing"/>
              <w:jc w:val="center"/>
              <w:rPr>
                <w:sz w:val="36"/>
                <w:szCs w:val="36"/>
                <w:lang w:eastAsia="hr-HR"/>
              </w:rPr>
            </w:pPr>
          </w:p>
        </w:tc>
        <w:tc>
          <w:tcPr>
            <w:tcW w:w="2790" w:type="dxa"/>
            <w:vAlign w:val="center"/>
            <w:hideMark/>
          </w:tcPr>
          <w:p w14:paraId="51FEFB78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b/>
                <w:sz w:val="24"/>
                <w:szCs w:val="24"/>
                <w:lang w:eastAsia="hr-HR"/>
              </w:rPr>
              <w:t>US</w:t>
            </w:r>
            <w:r>
              <w:rPr>
                <w:b/>
                <w:sz w:val="36"/>
                <w:szCs w:val="36"/>
                <w:lang w:eastAsia="hr-HR"/>
              </w:rPr>
              <w:t xml:space="preserve"> $397</w:t>
            </w:r>
          </w:p>
        </w:tc>
        <w:tc>
          <w:tcPr>
            <w:tcW w:w="3060" w:type="dxa"/>
            <w:vAlign w:val="center"/>
            <w:hideMark/>
          </w:tcPr>
          <w:p w14:paraId="3E021BBC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b/>
                <w:sz w:val="24"/>
                <w:szCs w:val="24"/>
                <w:lang w:eastAsia="hr-HR"/>
              </w:rPr>
              <w:t>US</w:t>
            </w:r>
            <w:r>
              <w:rPr>
                <w:b/>
                <w:sz w:val="36"/>
                <w:szCs w:val="36"/>
                <w:lang w:eastAsia="hr-HR"/>
              </w:rPr>
              <w:t xml:space="preserve"> $897</w:t>
            </w:r>
          </w:p>
        </w:tc>
      </w:tr>
      <w:tr w:rsidR="00FF7939" w14:paraId="672BBB9D" w14:textId="77777777" w:rsidTr="00FF7939">
        <w:tc>
          <w:tcPr>
            <w:tcW w:w="3150" w:type="dxa"/>
            <w:shd w:val="clear" w:color="auto" w:fill="F2F2F2"/>
            <w:vAlign w:val="center"/>
            <w:hideMark/>
          </w:tcPr>
          <w:p w14:paraId="740B9F05" w14:textId="77777777" w:rsidR="00FF7939" w:rsidRDefault="00FF7939">
            <w:pPr>
              <w:pStyle w:val="NoSpacing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6 modelos de documentos em conformidade com a ISO 27001 e ISO 22301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7CE078D3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4A883A27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FF7939" w14:paraId="41CDE901" w14:textId="77777777" w:rsidTr="00FF7939">
        <w:tc>
          <w:tcPr>
            <w:tcW w:w="3150" w:type="dxa"/>
            <w:vAlign w:val="center"/>
            <w:hideMark/>
          </w:tcPr>
          <w:p w14:paraId="13C960E3" w14:textId="77777777" w:rsidR="00FF7939" w:rsidRDefault="00FF7939">
            <w:pPr>
              <w:pStyle w:val="NoSpacing"/>
              <w:rPr>
                <w:b/>
                <w:lang w:eastAsia="hr-HR"/>
              </w:rPr>
            </w:pPr>
            <w:r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2790" w:type="dxa"/>
            <w:vAlign w:val="center"/>
            <w:hideMark/>
          </w:tcPr>
          <w:p w14:paraId="2F9698B1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vAlign w:val="center"/>
            <w:hideMark/>
          </w:tcPr>
          <w:p w14:paraId="3F6C88EE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FF7939" w14:paraId="78003052" w14:textId="77777777" w:rsidTr="00FF7939">
        <w:tc>
          <w:tcPr>
            <w:tcW w:w="3150" w:type="dxa"/>
            <w:shd w:val="clear" w:color="auto" w:fill="F2F2F2"/>
            <w:vAlign w:val="center"/>
            <w:hideMark/>
          </w:tcPr>
          <w:p w14:paraId="13709D56" w14:textId="77777777" w:rsidR="00FF7939" w:rsidRDefault="00FF7939">
            <w:pPr>
              <w:pStyle w:val="NoSpacing"/>
              <w:rPr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6250BB24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4E28382F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FF7939" w14:paraId="3647AD87" w14:textId="77777777" w:rsidTr="00FF7939">
        <w:tc>
          <w:tcPr>
            <w:tcW w:w="3150" w:type="dxa"/>
            <w:vAlign w:val="center"/>
            <w:hideMark/>
          </w:tcPr>
          <w:p w14:paraId="3A4AC468" w14:textId="77777777" w:rsidR="00FF7939" w:rsidRDefault="00FF7939">
            <w:pPr>
              <w:pStyle w:val="NoSpacing"/>
              <w:rPr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2790" w:type="dxa"/>
            <w:vAlign w:val="center"/>
            <w:hideMark/>
          </w:tcPr>
          <w:p w14:paraId="615DA51E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  <w:tc>
          <w:tcPr>
            <w:tcW w:w="3060" w:type="dxa"/>
            <w:vAlign w:val="center"/>
            <w:hideMark/>
          </w:tcPr>
          <w:p w14:paraId="609459D8" w14:textId="77777777" w:rsidR="00FF7939" w:rsidRDefault="00FF7939">
            <w:pPr>
              <w:pStyle w:val="NoSpacing"/>
              <w:jc w:val="center"/>
              <w:rPr>
                <w:b/>
                <w:sz w:val="36"/>
                <w:szCs w:val="36"/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FF7939" w14:paraId="162615CF" w14:textId="77777777" w:rsidTr="00FF7939">
        <w:tc>
          <w:tcPr>
            <w:tcW w:w="3150" w:type="dxa"/>
            <w:shd w:val="clear" w:color="auto" w:fill="F2F2F2"/>
            <w:vAlign w:val="center"/>
            <w:hideMark/>
          </w:tcPr>
          <w:p w14:paraId="76D8E9C2" w14:textId="77777777" w:rsidR="00FF7939" w:rsidRDefault="00FF793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7A8CAFE2" w14:textId="77777777" w:rsidR="00FF7939" w:rsidRDefault="00FF793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02446D69" w14:textId="77777777" w:rsidR="00FF7939" w:rsidRDefault="00FF7939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hr-HR"/>
              </w:rPr>
            </w:pPr>
            <w:r>
              <w:rPr>
                <w:rFonts w:asciiTheme="minorHAnsi" w:eastAsia="Segoe UI Symbol" w:hAnsiTheme="minorHAnsi" w:cstheme="minorHAnsi"/>
                <w:lang w:eastAsia="hr-HR"/>
              </w:rPr>
              <w:t>Ilimitado</w:t>
            </w:r>
          </w:p>
        </w:tc>
      </w:tr>
      <w:tr w:rsidR="00FF7939" w14:paraId="1B3E5EE3" w14:textId="77777777" w:rsidTr="00FF7939">
        <w:tc>
          <w:tcPr>
            <w:tcW w:w="3150" w:type="dxa"/>
            <w:vAlign w:val="center"/>
            <w:hideMark/>
          </w:tcPr>
          <w:p w14:paraId="4E1F76AD" w14:textId="77777777" w:rsidR="00FF7939" w:rsidRDefault="00FF7939">
            <w:pPr>
              <w:pStyle w:val="NoSpacing"/>
              <w:rPr>
                <w:rFonts w:eastAsia="Calibri"/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 e</w:t>
            </w:r>
            <w:r>
              <w:rPr>
                <w:rFonts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2790" w:type="dxa"/>
            <w:vAlign w:val="center"/>
            <w:hideMark/>
          </w:tcPr>
          <w:p w14:paraId="2818987A" w14:textId="77777777" w:rsidR="00FF7939" w:rsidRDefault="00FF7939">
            <w:pPr>
              <w:pStyle w:val="NoSpacing"/>
              <w:jc w:val="center"/>
              <w:rPr>
                <w:lang w:eastAsia="hr-HR"/>
              </w:rPr>
            </w:pPr>
            <w:r>
              <w:rPr>
                <w:lang w:eastAsia="hr-HR"/>
              </w:rPr>
              <w:t>1 hora</w:t>
            </w:r>
          </w:p>
        </w:tc>
        <w:tc>
          <w:tcPr>
            <w:tcW w:w="3060" w:type="dxa"/>
            <w:vAlign w:val="center"/>
            <w:hideMark/>
          </w:tcPr>
          <w:p w14:paraId="529E3AB0" w14:textId="77777777" w:rsidR="00FF7939" w:rsidRDefault="00FF7939">
            <w:pPr>
              <w:pStyle w:val="NoSpacing"/>
              <w:jc w:val="center"/>
              <w:rPr>
                <w:lang w:eastAsia="hr-HR"/>
              </w:rPr>
            </w:pPr>
            <w:r>
              <w:rPr>
                <w:lang w:eastAsia="hr-HR"/>
              </w:rPr>
              <w:t>5 horas</w:t>
            </w:r>
          </w:p>
        </w:tc>
      </w:tr>
      <w:tr w:rsidR="00FF7939" w14:paraId="0D43C456" w14:textId="77777777" w:rsidTr="00FF7939">
        <w:tc>
          <w:tcPr>
            <w:tcW w:w="3150" w:type="dxa"/>
            <w:shd w:val="clear" w:color="auto" w:fill="F2F2F2"/>
            <w:vAlign w:val="center"/>
            <w:hideMark/>
          </w:tcPr>
          <w:p w14:paraId="42CAE1FD" w14:textId="77777777" w:rsidR="00FF7939" w:rsidRDefault="00FF7939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2790" w:type="dxa"/>
            <w:shd w:val="clear" w:color="auto" w:fill="F2F2F2"/>
            <w:vAlign w:val="center"/>
            <w:hideMark/>
          </w:tcPr>
          <w:p w14:paraId="7C4C713C" w14:textId="77777777" w:rsidR="00FF7939" w:rsidRDefault="00FF7939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3060" w:type="dxa"/>
            <w:shd w:val="clear" w:color="auto" w:fill="F2F2F2"/>
            <w:vAlign w:val="center"/>
            <w:hideMark/>
          </w:tcPr>
          <w:p w14:paraId="1BA11232" w14:textId="77777777" w:rsidR="00FF7939" w:rsidRDefault="00FF7939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hr-HR"/>
              </w:rPr>
            </w:pPr>
            <w:r>
              <w:rPr>
                <w:rFonts w:asciiTheme="minorHAnsi" w:eastAsia="Segoe UI Symbol" w:hAnsiTheme="minorHAnsi" w:cstheme="minorHAnsi"/>
                <w:lang w:eastAsia="hr-HR"/>
              </w:rPr>
              <w:t>5 documentos</w:t>
            </w:r>
          </w:p>
        </w:tc>
      </w:tr>
      <w:tr w:rsidR="00FF7939" w14:paraId="5C83F256" w14:textId="77777777" w:rsidTr="00FF7939">
        <w:tc>
          <w:tcPr>
            <w:tcW w:w="3150" w:type="dxa"/>
            <w:vAlign w:val="center"/>
            <w:hideMark/>
          </w:tcPr>
          <w:p w14:paraId="7BCFC53F" w14:textId="77777777" w:rsidR="00FF7939" w:rsidRDefault="00FF7939">
            <w:pPr>
              <w:pStyle w:val="NoSpacing"/>
              <w:rPr>
                <w:rFonts w:eastAsia="Calibri"/>
                <w:b/>
                <w:lang w:eastAsia="hr-HR"/>
              </w:rPr>
            </w:pPr>
            <w:r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2790" w:type="dxa"/>
            <w:vAlign w:val="center"/>
            <w:hideMark/>
          </w:tcPr>
          <w:p w14:paraId="6CCEEFF4" w14:textId="77777777" w:rsidR="00FF7939" w:rsidRDefault="00FF7939">
            <w:pPr>
              <w:pStyle w:val="NoSpacing"/>
              <w:jc w:val="center"/>
              <w:rPr>
                <w:lang w:eastAsia="hr-HR"/>
              </w:rPr>
            </w:pPr>
            <w:r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3060" w:type="dxa"/>
            <w:vAlign w:val="center"/>
            <w:hideMark/>
          </w:tcPr>
          <w:p w14:paraId="59D85D66" w14:textId="77777777" w:rsidR="00FF7939" w:rsidRDefault="00FF7939">
            <w:pPr>
              <w:pStyle w:val="NoSpacing"/>
              <w:jc w:val="center"/>
              <w:rPr>
                <w:lang w:eastAsia="hr-HR"/>
              </w:rPr>
            </w:pPr>
            <w:r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hr-HR"/>
              </w:rPr>
              <w:t>🗸</w:t>
            </w:r>
          </w:p>
        </w:tc>
      </w:tr>
      <w:tr w:rsidR="00FF7939" w14:paraId="5D196163" w14:textId="77777777" w:rsidTr="00FF7939">
        <w:tc>
          <w:tcPr>
            <w:tcW w:w="3150" w:type="dxa"/>
            <w:vAlign w:val="center"/>
          </w:tcPr>
          <w:p w14:paraId="4CF4B6BE" w14:textId="77777777" w:rsidR="00FF7939" w:rsidRDefault="00FF7939">
            <w:pPr>
              <w:pStyle w:val="NoSpacing"/>
              <w:jc w:val="center"/>
              <w:rPr>
                <w:lang w:eastAsia="hr-HR"/>
              </w:rPr>
            </w:pPr>
            <w:bookmarkStart w:id="22" w:name="_Hlk152934941"/>
          </w:p>
        </w:tc>
        <w:tc>
          <w:tcPr>
            <w:tcW w:w="2790" w:type="dxa"/>
            <w:vAlign w:val="center"/>
            <w:hideMark/>
          </w:tcPr>
          <w:p w14:paraId="63136745" w14:textId="77777777" w:rsidR="00FF7939" w:rsidRDefault="00FF7939">
            <w:pPr>
              <w:pStyle w:val="NoSpacing"/>
              <w:jc w:val="center"/>
              <w:rPr>
                <w:lang w:eastAsia="hr-HR"/>
              </w:rPr>
            </w:pPr>
            <w:hyperlink r:id="rId11" w:history="1">
              <w:r>
                <w:rPr>
                  <w:rStyle w:val="Hyperlink"/>
                  <w:b/>
                  <w:lang w:eastAsia="hr-HR"/>
                </w:rPr>
                <w:t>COMPRE AGORA</w:t>
              </w:r>
            </w:hyperlink>
          </w:p>
        </w:tc>
        <w:tc>
          <w:tcPr>
            <w:tcW w:w="3060" w:type="dxa"/>
            <w:vAlign w:val="center"/>
            <w:hideMark/>
          </w:tcPr>
          <w:p w14:paraId="7A6DB082" w14:textId="77777777" w:rsidR="00FF7939" w:rsidRDefault="00FF7939">
            <w:pPr>
              <w:pStyle w:val="NoSpacing"/>
              <w:jc w:val="center"/>
              <w:rPr>
                <w:lang w:eastAsia="hr-HR"/>
              </w:rPr>
            </w:pPr>
            <w:hyperlink r:id="rId12" w:history="1">
              <w:r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tr w:rsidR="00FF7939" w14:paraId="6B98B377" w14:textId="77777777" w:rsidTr="00FF7939">
        <w:tc>
          <w:tcPr>
            <w:tcW w:w="3150" w:type="dxa"/>
            <w:vAlign w:val="center"/>
          </w:tcPr>
          <w:p w14:paraId="31B9FE0A" w14:textId="77777777" w:rsidR="00FF7939" w:rsidRDefault="00FF7939">
            <w:pPr>
              <w:pStyle w:val="NoSpacing"/>
              <w:jc w:val="center"/>
              <w:rPr>
                <w:lang w:eastAsia="hr-HR"/>
              </w:rPr>
            </w:pPr>
          </w:p>
        </w:tc>
        <w:tc>
          <w:tcPr>
            <w:tcW w:w="5850" w:type="dxa"/>
            <w:gridSpan w:val="2"/>
            <w:vAlign w:val="center"/>
            <w:hideMark/>
          </w:tcPr>
          <w:p w14:paraId="47538EC3" w14:textId="77777777" w:rsidR="00FF7939" w:rsidRDefault="00FF7939">
            <w:pPr>
              <w:pStyle w:val="NoSpacing"/>
              <w:jc w:val="center"/>
              <w:rPr>
                <w:lang w:eastAsia="hr-HR"/>
              </w:rPr>
            </w:pPr>
            <w:r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bookmarkEnd w:id="22"/>
    <w:p w14:paraId="5C29DA42" w14:textId="77777777" w:rsidR="00FF7939" w:rsidRDefault="00FF7939" w:rsidP="00FF7939">
      <w:pPr>
        <w:rPr>
          <w:rFonts w:eastAsia="Times New Roman"/>
          <w:noProof/>
        </w:rPr>
      </w:pPr>
      <w:r>
        <w:rPr>
          <w:rFonts w:eastAsia="Times New Roman"/>
          <w:noProof/>
        </w:rPr>
        <w:t xml:space="preserve"> </w:t>
      </w:r>
    </w:p>
    <w:p w14:paraId="6E779E5F" w14:textId="29F3EDB1" w:rsidR="00A73562" w:rsidRPr="00A73562" w:rsidRDefault="00A73562" w:rsidP="00FF7939"/>
    <w:sectPr w:rsidR="00A73562" w:rsidRPr="00A73562" w:rsidSect="00F95BB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11:24:00Z" w:initials="AES">
    <w:p w14:paraId="64709DB0" w14:textId="77777777" w:rsidR="00AC70F3" w:rsidRPr="000217AC" w:rsidRDefault="00AC70F3" w:rsidP="00AC70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“How to Write ISO 27001 Statement of Applicability” </w:t>
      </w:r>
    </w:p>
    <w:p w14:paraId="4F5E56EE" w14:textId="77777777" w:rsidR="00AC70F3" w:rsidRPr="000217AC" w:rsidRDefault="00AC70F3" w:rsidP="00AC70F3">
      <w:pPr>
        <w:pStyle w:val="CommentText"/>
      </w:pPr>
    </w:p>
    <w:p w14:paraId="6E0B0EF7" w14:textId="5DF4E666" w:rsidR="00AC70F3" w:rsidRDefault="00AC70F3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2" w:author="Advisera" w:date="2023-12-01T16:43:00Z" w:initials="AES">
    <w:p w14:paraId="780A280E" w14:textId="77777777" w:rsidR="00AC70F3" w:rsidRDefault="00AC70F3" w:rsidP="00AC70F3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3" w:author="Advisera" w:date="2023-11-29T23:31:00Z" w:initials="AES">
    <w:p w14:paraId="53ACE84C" w14:textId="60EA7A24" w:rsidR="00A73562" w:rsidRDefault="00D944EA" w:rsidP="00A73562">
      <w:pPr>
        <w:pStyle w:val="CommentText"/>
      </w:pPr>
      <w:r>
        <w:rPr>
          <w:rStyle w:val="CommentReference"/>
        </w:rPr>
        <w:annotationRef/>
      </w:r>
      <w:r w:rsidR="00A73562">
        <w:t xml:space="preserve">... </w:t>
      </w:r>
    </w:p>
    <w:p w14:paraId="0291493E" w14:textId="580AE31C" w:rsidR="00D944EA" w:rsidRDefault="00D944EA" w:rsidP="00D944EA">
      <w:pPr>
        <w:pStyle w:val="CommentText"/>
      </w:pPr>
    </w:p>
  </w:comment>
  <w:comment w:id="4" w:author="Advisera" w:date="2023-12-06T07:29:00Z" w:initials="AES">
    <w:p w14:paraId="6A2CFD12" w14:textId="77777777" w:rsidR="00AC70F3" w:rsidRDefault="00AC70F3" w:rsidP="00AC70F3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29T23:34:00Z" w:initials="AES">
    <w:p w14:paraId="5B83308E" w14:textId="1E35B18F" w:rsidR="00D944EA" w:rsidRPr="00D944EA" w:rsidRDefault="00D944EA">
      <w:pPr>
        <w:pStyle w:val="CommentText"/>
        <w:rPr>
          <w:rFonts w:eastAsia="Times New Roman"/>
          <w:noProof/>
          <w:color w:val="000000" w:themeColor="text1"/>
        </w:rPr>
      </w:pPr>
      <w:r>
        <w:rPr>
          <w:rStyle w:val="CommentReference"/>
        </w:rPr>
        <w:annotationRef/>
      </w:r>
      <w:r w:rsidRPr="00D944EA">
        <w:rPr>
          <w:rFonts w:eastAsia="Times New Roman"/>
          <w:sz w:val="16"/>
          <w:szCs w:val="16"/>
        </w:rPr>
        <w:annotationRef/>
      </w:r>
      <w:r w:rsidRPr="00D944EA">
        <w:rPr>
          <w:rFonts w:eastAsia="Times New Roman"/>
          <w:noProof/>
          <w:color w:val="000000" w:themeColor="text1"/>
        </w:rPr>
        <w:t>Inclua o nome da sua organização.</w:t>
      </w:r>
    </w:p>
  </w:comment>
  <w:comment w:id="7" w:author="Advisera" w:date="2023-11-29T23:35:00Z" w:initials="AES">
    <w:p w14:paraId="15F7AB60" w14:textId="3F2C8EBE" w:rsidR="00D944EA" w:rsidRPr="00D944EA" w:rsidRDefault="00D944EA">
      <w:pPr>
        <w:pStyle w:val="CommentText"/>
        <w:rPr>
          <w:rFonts w:eastAsia="Times New Roman"/>
          <w:noProof/>
          <w:color w:val="000000" w:themeColor="text1"/>
        </w:rPr>
      </w:pPr>
      <w:r>
        <w:rPr>
          <w:rStyle w:val="CommentReference"/>
        </w:rPr>
        <w:annotationRef/>
      </w:r>
      <w:r w:rsidRPr="00D944EA">
        <w:rPr>
          <w:rFonts w:eastAsia="Times New Roman"/>
          <w:sz w:val="16"/>
          <w:szCs w:val="16"/>
        </w:rPr>
        <w:annotationRef/>
      </w:r>
      <w:r w:rsidRPr="00D944EA">
        <w:rPr>
          <w:rFonts w:eastAsia="Times New Roman"/>
          <w:noProof/>
          <w:color w:val="000000" w:themeColor="text1"/>
        </w:rPr>
        <w:t>Inclua o nome da sua organização.</w:t>
      </w:r>
    </w:p>
  </w:comment>
  <w:comment w:id="10" w:author="Advisera" w:date="2023-11-29T23:36:00Z" w:initials="AES">
    <w:p w14:paraId="31F76624" w14:textId="5211753A" w:rsidR="00D620D0" w:rsidRPr="006E2CF2" w:rsidRDefault="006E2CF2" w:rsidP="006E2CF2">
      <w:pPr>
        <w:rPr>
          <w:rFonts w:eastAsia="Times New Roman"/>
          <w:noProof/>
          <w:sz w:val="20"/>
          <w:szCs w:val="20"/>
        </w:rPr>
      </w:pP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1" w:author="Advisera" w:date="2023-11-29T23:36:00Z" w:initials="AES">
    <w:p w14:paraId="7AB6BFC6" w14:textId="70441BF0" w:rsidR="00D620D0" w:rsidRPr="006E2CF2" w:rsidRDefault="006E2CF2" w:rsidP="006E2CF2">
      <w:pPr>
        <w:rPr>
          <w:rFonts w:eastAsia="Times New Roman"/>
          <w:noProof/>
          <w:sz w:val="20"/>
          <w:szCs w:val="20"/>
        </w:rPr>
      </w:pP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6E2CF2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“06_Avaliacao_e_tratamento_de_riscos” do Kit de documentaçăo Premium da ISO 27001 e ISO 22301.</w:t>
      </w:r>
    </w:p>
  </w:comment>
  <w:comment w:id="13" w:author="Advisera" w:date="2023-11-29T23:37:00Z" w:initials="AES">
    <w:p w14:paraId="6598D527" w14:textId="50AFA29C" w:rsidR="00D620D0" w:rsidRPr="006E2CF2" w:rsidRDefault="006E2CF2" w:rsidP="006E2CF2">
      <w:pPr>
        <w:rPr>
          <w:rFonts w:eastAsia="Times New Roman"/>
          <w:noProof/>
          <w:sz w:val="20"/>
          <w:szCs w:val="20"/>
        </w:rPr>
      </w:pP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sz w:val="16"/>
          <w:szCs w:val="16"/>
        </w:rPr>
        <w:annotationRef/>
      </w:r>
      <w:r w:rsidRPr="006E2CF2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6E2CF2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“06_Avaliacao_e_tratamento_de_riscos” do Kit de documentaçăo Premium da ISO 27001 e ISO 22301.</w:t>
      </w:r>
    </w:p>
  </w:comment>
  <w:comment w:id="15" w:author="Advisera" w:date="2023-11-29T23:38:00Z" w:initials="AES">
    <w:p w14:paraId="28CCFC9E" w14:textId="4FF9C5CD" w:rsidR="00A73562" w:rsidRDefault="00D620D0" w:rsidP="00A7356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rPr>
          <w:rStyle w:val="CommentReference"/>
          <w:color w:val="000000" w:themeColor="text1"/>
        </w:rPr>
        <w:annotationRef/>
      </w:r>
      <w:r w:rsidR="00A73562">
        <w:rPr>
          <w:rStyle w:val="CommentReference"/>
        </w:rPr>
        <w:t>...</w:t>
      </w:r>
    </w:p>
    <w:p w14:paraId="263547C2" w14:textId="1E5CB0C4" w:rsidR="00D620D0" w:rsidRDefault="00D620D0">
      <w:pPr>
        <w:pStyle w:val="CommentText"/>
      </w:pPr>
    </w:p>
  </w:comment>
  <w:comment w:id="16" w:author="Advisera" w:date="2023-12-06T11:26:00Z" w:initials="AES">
    <w:p w14:paraId="29672E03" w14:textId="5244D071" w:rsidR="00AC70F3" w:rsidRDefault="00AC70F3">
      <w:pPr>
        <w:pStyle w:val="CommentText"/>
      </w:pPr>
      <w:r>
        <w:rPr>
          <w:rStyle w:val="CommentReference"/>
        </w:rPr>
        <w:annotationRef/>
      </w:r>
      <w:r w:rsidRPr="00AC70F3">
        <w:t>Com base nos resultados de avaliação de riscos e das obrigações contratuais e legais.</w:t>
      </w:r>
    </w:p>
  </w:comment>
  <w:comment w:id="17" w:author="Advisera" w:date="2023-12-06T11:26:00Z" w:initials="AES">
    <w:p w14:paraId="255E22F1" w14:textId="77777777" w:rsidR="00AC70F3" w:rsidRDefault="00AC70F3" w:rsidP="00AC70F3">
      <w:pPr>
        <w:pStyle w:val="CommentText"/>
      </w:pPr>
      <w:r>
        <w:rPr>
          <w:rStyle w:val="CommentReference"/>
        </w:rPr>
        <w:annotationRef/>
      </w:r>
      <w:r>
        <w:t>Isso deveria ser definido pare cada um de seus controles, e se possível, tornados mensuráveis; no entanto, você também pode copiar os objetivos listados nas categorias de cláusula no Anexo A.</w:t>
      </w:r>
    </w:p>
    <w:p w14:paraId="276F3FA2" w14:textId="77777777" w:rsidR="00AC70F3" w:rsidRDefault="00AC70F3" w:rsidP="00AC70F3">
      <w:pPr>
        <w:pStyle w:val="CommentText"/>
      </w:pPr>
    </w:p>
    <w:p w14:paraId="44A30398" w14:textId="71E8F9A6" w:rsidR="00AC70F3" w:rsidRDefault="00AC70F3" w:rsidP="00AC70F3">
      <w:pPr>
        <w:pStyle w:val="CommentText"/>
      </w:pPr>
      <w:r>
        <w:t>Deixe em branco caso o controle esteja marcado como não aplicável.</w:t>
      </w:r>
    </w:p>
  </w:comment>
  <w:comment w:id="18" w:author="Advisera" w:date="2023-11-30T00:05:00Z" w:initials="AES">
    <w:p w14:paraId="1055D8CA" w14:textId="12DF2779" w:rsidR="00E744DA" w:rsidRDefault="00E744DA">
      <w:pPr>
        <w:pStyle w:val="CommentText"/>
      </w:pPr>
      <w:r>
        <w:rPr>
          <w:rStyle w:val="CommentReference"/>
        </w:rPr>
        <w:annotationRef/>
      </w:r>
      <w:r w:rsidRPr="00E744DA">
        <w:t>Diferentes grupos de interesse podem ser atribuídos a diferentes funções, de acordo com a especialização do trabalho.</w:t>
      </w:r>
    </w:p>
  </w:comment>
  <w:comment w:id="20" w:author="Advisera" w:date="2023-11-30T02:03:00Z" w:initials="AES">
    <w:p w14:paraId="42223B2F" w14:textId="1C73E63F" w:rsidR="009D0D5F" w:rsidRDefault="009D0D5F">
      <w:pPr>
        <w:pStyle w:val="CommentText"/>
      </w:pPr>
      <w:r>
        <w:rPr>
          <w:rStyle w:val="CommentReference"/>
        </w:rPr>
        <w:annotationRef/>
      </w:r>
      <w:r w:rsidRPr="009D0D5F">
        <w:t>A aceitação de riscos residuais deve estar de acordo com a Metodologia de avaliação e tratamento de riscos.</w:t>
      </w:r>
    </w:p>
  </w:comment>
  <w:comment w:id="21" w:author="Advisera" w:date="2023-11-30T02:02:00Z" w:initials="AES">
    <w:p w14:paraId="29BA18A8" w14:textId="3AD651C7" w:rsidR="009D0D5F" w:rsidRDefault="009D0D5F">
      <w:pPr>
        <w:pStyle w:val="CommentText"/>
      </w:pPr>
      <w:r>
        <w:rPr>
          <w:rStyle w:val="CommentReference"/>
        </w:rPr>
        <w:annotationRef/>
      </w:r>
      <w:r w:rsidRPr="009D0D5F">
        <w:t>Exclua este texto e a tabela se não houver riscos residuais com valores 3 e 4.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E0B0EF7" w15:done="0"/>
  <w15:commentEx w15:paraId="780A280E" w15:done="0"/>
  <w15:commentEx w15:paraId="0291493E" w15:done="0"/>
  <w15:commentEx w15:paraId="6A2CFD12" w15:done="0"/>
  <w15:commentEx w15:paraId="5B83308E" w15:done="0"/>
  <w15:commentEx w15:paraId="15F7AB60" w15:done="0"/>
  <w15:commentEx w15:paraId="31F76624" w15:done="0"/>
  <w15:commentEx w15:paraId="7AB6BFC6" w15:done="0"/>
  <w15:commentEx w15:paraId="6598D527" w15:done="0"/>
  <w15:commentEx w15:paraId="263547C2" w15:done="0"/>
  <w15:commentEx w15:paraId="29672E03" w15:done="0"/>
  <w15:commentEx w15:paraId="44A30398" w15:done="0"/>
  <w15:commentEx w15:paraId="1055D8CA" w15:done="0"/>
  <w15:commentEx w15:paraId="42223B2F" w15:done="0"/>
  <w15:commentEx w15:paraId="29BA18A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0A280E" w16cid:durableId="291AD883"/>
  <w16cid:commentId w16cid:paraId="0291493E" w16cid:durableId="2912486E"/>
  <w16cid:commentId w16cid:paraId="6A2CFD12" w16cid:durableId="291AD892"/>
  <w16cid:commentId w16cid:paraId="5B83308E" w16cid:durableId="29124901"/>
  <w16cid:commentId w16cid:paraId="15F7AB60" w16cid:durableId="29124933"/>
  <w16cid:commentId w16cid:paraId="31F76624" w16cid:durableId="29124988"/>
  <w16cid:commentId w16cid:paraId="7AB6BFC6" w16cid:durableId="29124997"/>
  <w16cid:commentId w16cid:paraId="6598D527" w16cid:durableId="291249A4"/>
  <w16cid:commentId w16cid:paraId="263547C2" w16cid:durableId="29124A0C"/>
  <w16cid:commentId w16cid:paraId="29672E03" w16cid:durableId="291AD8F8"/>
  <w16cid:commentId w16cid:paraId="1055D8CA" w16cid:durableId="29125043"/>
  <w16cid:commentId w16cid:paraId="42223B2F" w16cid:durableId="29126BE3"/>
  <w16cid:commentId w16cid:paraId="29BA18A8" w16cid:durableId="29126B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78069" w14:textId="77777777" w:rsidR="00343073" w:rsidRDefault="00343073" w:rsidP="00F95BBC">
      <w:pPr>
        <w:spacing w:after="0" w:line="240" w:lineRule="auto"/>
      </w:pPr>
      <w:r>
        <w:separator/>
      </w:r>
    </w:p>
  </w:endnote>
  <w:endnote w:type="continuationSeparator" w:id="0">
    <w:p w14:paraId="78F1F603" w14:textId="77777777" w:rsidR="00343073" w:rsidRDefault="00343073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11953A4D" w14:textId="77777777" w:rsidTr="00EB09E9">
      <w:tc>
        <w:tcPr>
          <w:tcW w:w="3652" w:type="dxa"/>
        </w:tcPr>
        <w:p w14:paraId="0A0F847C" w14:textId="0DF4418E" w:rsidR="00F95BBC" w:rsidRPr="00C37F6D" w:rsidRDefault="009E12B5" w:rsidP="000166BB">
          <w:pPr>
            <w:pStyle w:val="Footer"/>
            <w:rPr>
              <w:sz w:val="18"/>
              <w:szCs w:val="18"/>
            </w:rPr>
          </w:pPr>
          <w:r w:rsidRPr="009E12B5">
            <w:rPr>
              <w:sz w:val="18"/>
            </w:rPr>
            <w:t>Declaração de aplicabilidade</w:t>
          </w:r>
        </w:p>
      </w:tc>
      <w:tc>
        <w:tcPr>
          <w:tcW w:w="2126" w:type="dxa"/>
        </w:tcPr>
        <w:p w14:paraId="105A32C9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544" w:type="dxa"/>
        </w:tcPr>
        <w:p w14:paraId="6F5B0329" w14:textId="39129166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0F38AD">
            <w:rPr>
              <w:sz w:val="18"/>
            </w:rPr>
            <w:fldChar w:fldCharType="separate"/>
          </w:r>
          <w:r w:rsidR="00FF7939">
            <w:rPr>
              <w:noProof/>
              <w:sz w:val="18"/>
            </w:rPr>
            <w:t>6</w:t>
          </w:r>
          <w:r w:rsidR="000F38A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0F38AD">
            <w:rPr>
              <w:sz w:val="18"/>
            </w:rPr>
            <w:fldChar w:fldCharType="separate"/>
          </w:r>
          <w:r w:rsidR="00FF7939">
            <w:rPr>
              <w:noProof/>
              <w:sz w:val="18"/>
            </w:rPr>
            <w:t>6</w:t>
          </w:r>
          <w:r w:rsidR="000F38AD">
            <w:rPr>
              <w:sz w:val="18"/>
            </w:rPr>
            <w:fldChar w:fldCharType="end"/>
          </w:r>
        </w:p>
      </w:tc>
    </w:tr>
  </w:tbl>
  <w:p w14:paraId="24EA5FEF" w14:textId="6351FDE5" w:rsidR="00F95BBC" w:rsidRPr="004B1E43" w:rsidRDefault="009E12B5" w:rsidP="001253B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EFAC6" w14:textId="3ABBE5CF" w:rsidR="009E12B5" w:rsidRPr="009E12B5" w:rsidRDefault="009E12B5" w:rsidP="009E12B5">
    <w:pPr>
      <w:pStyle w:val="Footer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4E9A8" w14:textId="77777777" w:rsidR="00343073" w:rsidRDefault="00343073" w:rsidP="00F95BBC">
      <w:pPr>
        <w:spacing w:after="0" w:line="240" w:lineRule="auto"/>
      </w:pPr>
      <w:r>
        <w:separator/>
      </w:r>
    </w:p>
  </w:footnote>
  <w:footnote w:type="continuationSeparator" w:id="0">
    <w:p w14:paraId="29ACA659" w14:textId="77777777" w:rsidR="00343073" w:rsidRDefault="00343073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F95BBC" w:rsidRPr="006571EC" w14:paraId="5E44CDD1" w14:textId="77777777" w:rsidTr="00F95BBC">
      <w:tc>
        <w:tcPr>
          <w:tcW w:w="6771" w:type="dxa"/>
        </w:tcPr>
        <w:p w14:paraId="021F40F8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53B5" w:rsidRPr="00A1580A">
            <w:rPr>
              <w:sz w:val="20"/>
            </w:rPr>
            <w:t>nome da organização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40C1315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098BCD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37A8D"/>
    <w:multiLevelType w:val="hybridMultilevel"/>
    <w:tmpl w:val="8D0C8A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B2399"/>
    <w:multiLevelType w:val="hybridMultilevel"/>
    <w:tmpl w:val="9F528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0"/>
  </w:num>
  <w:num w:numId="5">
    <w:abstractNumId w:val="10"/>
  </w:num>
  <w:num w:numId="6">
    <w:abstractNumId w:val="12"/>
  </w:num>
  <w:num w:numId="7">
    <w:abstractNumId w:val="21"/>
  </w:num>
  <w:num w:numId="8">
    <w:abstractNumId w:val="9"/>
  </w:num>
  <w:num w:numId="9">
    <w:abstractNumId w:val="28"/>
  </w:num>
  <w:num w:numId="10">
    <w:abstractNumId w:val="22"/>
  </w:num>
  <w:num w:numId="11">
    <w:abstractNumId w:val="23"/>
  </w:num>
  <w:num w:numId="12">
    <w:abstractNumId w:val="27"/>
  </w:num>
  <w:num w:numId="13">
    <w:abstractNumId w:val="11"/>
  </w:num>
  <w:num w:numId="14">
    <w:abstractNumId w:val="13"/>
  </w:num>
  <w:num w:numId="15">
    <w:abstractNumId w:val="7"/>
  </w:num>
  <w:num w:numId="16">
    <w:abstractNumId w:val="5"/>
  </w:num>
  <w:num w:numId="17">
    <w:abstractNumId w:val="24"/>
  </w:num>
  <w:num w:numId="18">
    <w:abstractNumId w:val="26"/>
  </w:num>
  <w:num w:numId="19">
    <w:abstractNumId w:val="17"/>
  </w:num>
  <w:num w:numId="20">
    <w:abstractNumId w:val="19"/>
  </w:num>
  <w:num w:numId="21">
    <w:abstractNumId w:val="14"/>
  </w:num>
  <w:num w:numId="22">
    <w:abstractNumId w:val="2"/>
  </w:num>
  <w:num w:numId="23">
    <w:abstractNumId w:val="8"/>
  </w:num>
  <w:num w:numId="24">
    <w:abstractNumId w:val="16"/>
  </w:num>
  <w:num w:numId="25">
    <w:abstractNumId w:val="18"/>
  </w:num>
  <w:num w:numId="26">
    <w:abstractNumId w:val="4"/>
  </w:num>
  <w:num w:numId="27">
    <w:abstractNumId w:val="1"/>
  </w:num>
  <w:num w:numId="28">
    <w:abstractNumId w:val="25"/>
  </w:num>
  <w:num w:numId="2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66BB"/>
    <w:rsid w:val="00034296"/>
    <w:rsid w:val="00052908"/>
    <w:rsid w:val="000B5A91"/>
    <w:rsid w:val="000F38AD"/>
    <w:rsid w:val="001253B5"/>
    <w:rsid w:val="00167E34"/>
    <w:rsid w:val="001A5698"/>
    <w:rsid w:val="001B5B44"/>
    <w:rsid w:val="001C4C58"/>
    <w:rsid w:val="001E2622"/>
    <w:rsid w:val="001F7409"/>
    <w:rsid w:val="00212E20"/>
    <w:rsid w:val="00237D50"/>
    <w:rsid w:val="00252937"/>
    <w:rsid w:val="00252999"/>
    <w:rsid w:val="00267BB8"/>
    <w:rsid w:val="00270CC6"/>
    <w:rsid w:val="0027460E"/>
    <w:rsid w:val="002D73B8"/>
    <w:rsid w:val="00343073"/>
    <w:rsid w:val="00351A0D"/>
    <w:rsid w:val="003774FC"/>
    <w:rsid w:val="00380C32"/>
    <w:rsid w:val="0039456A"/>
    <w:rsid w:val="00411AAF"/>
    <w:rsid w:val="00413104"/>
    <w:rsid w:val="00440201"/>
    <w:rsid w:val="00441CA3"/>
    <w:rsid w:val="00446FEA"/>
    <w:rsid w:val="00484A10"/>
    <w:rsid w:val="004A27A3"/>
    <w:rsid w:val="004C44C1"/>
    <w:rsid w:val="005018BC"/>
    <w:rsid w:val="00555717"/>
    <w:rsid w:val="00572AFD"/>
    <w:rsid w:val="00583C47"/>
    <w:rsid w:val="005B47C3"/>
    <w:rsid w:val="005C1C29"/>
    <w:rsid w:val="005E1768"/>
    <w:rsid w:val="005E3CCA"/>
    <w:rsid w:val="005F0222"/>
    <w:rsid w:val="005F3578"/>
    <w:rsid w:val="00607537"/>
    <w:rsid w:val="006C470D"/>
    <w:rsid w:val="006E2CF2"/>
    <w:rsid w:val="008E1D51"/>
    <w:rsid w:val="008E2217"/>
    <w:rsid w:val="00905852"/>
    <w:rsid w:val="0090651B"/>
    <w:rsid w:val="00922B3B"/>
    <w:rsid w:val="00925119"/>
    <w:rsid w:val="00927DFD"/>
    <w:rsid w:val="00947B66"/>
    <w:rsid w:val="009510DF"/>
    <w:rsid w:val="00951697"/>
    <w:rsid w:val="0096630F"/>
    <w:rsid w:val="00973A7A"/>
    <w:rsid w:val="00973E4C"/>
    <w:rsid w:val="00974DEA"/>
    <w:rsid w:val="009D0D5F"/>
    <w:rsid w:val="009E12B5"/>
    <w:rsid w:val="009F59EE"/>
    <w:rsid w:val="00A33515"/>
    <w:rsid w:val="00A622AA"/>
    <w:rsid w:val="00A73562"/>
    <w:rsid w:val="00A92D92"/>
    <w:rsid w:val="00AC70F3"/>
    <w:rsid w:val="00B151D1"/>
    <w:rsid w:val="00B16642"/>
    <w:rsid w:val="00B352B9"/>
    <w:rsid w:val="00B549E8"/>
    <w:rsid w:val="00C52004"/>
    <w:rsid w:val="00C56BB7"/>
    <w:rsid w:val="00C76676"/>
    <w:rsid w:val="00D0198C"/>
    <w:rsid w:val="00D041C8"/>
    <w:rsid w:val="00D061C1"/>
    <w:rsid w:val="00D16693"/>
    <w:rsid w:val="00D3707C"/>
    <w:rsid w:val="00D620D0"/>
    <w:rsid w:val="00D944EA"/>
    <w:rsid w:val="00E05ADF"/>
    <w:rsid w:val="00E539BC"/>
    <w:rsid w:val="00E744DA"/>
    <w:rsid w:val="00EB09E9"/>
    <w:rsid w:val="00ED7AE4"/>
    <w:rsid w:val="00F06AA4"/>
    <w:rsid w:val="00F95BBC"/>
    <w:rsid w:val="00FF4576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330FE"/>
  <w15:docId w15:val="{D30BB9D4-500F-4DDA-9624-55607743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3B5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253B5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1253B5"/>
    <w:rPr>
      <w:rFonts w:eastAsia="Times New Roman"/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44EA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2C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2CF2"/>
    <w:rPr>
      <w:lang w:val="pt-BR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E2C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65&amp;QTY=1&amp;CART=1&amp;CARD=1&amp;SHORT_FORM=1&amp;LANG=pt-br?utm_source=toolkit-document-preview&amp;utm_medium=downloaded-content&amp;utm_campaign=iso-27001-22301-risk-assessment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64&amp;QTY=1&amp;CART=1&amp;CARD=1&amp;SHORT_FORM=1&amp;LANG=pt-br?utm_source=toolkit-document-preview&amp;utm_medium=downloaded-content&amp;utm_campaign=iso-27001-22301-risk-assessment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6165B-5F93-45F4-9F5C-C4212B0F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760</Words>
  <Characters>4335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Declaração de aplicabilidade</vt:lpstr>
      <vt:lpstr>Disposal and Destruction Policy</vt:lpstr>
    </vt:vector>
  </TitlesOfParts>
  <Company>Advisera Expert Solutions Ltd</Company>
  <LinksUpToDate>false</LinksUpToDate>
  <CharactersWithSpaces>5085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aplicabilidade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2023-12-14T16:16:00Z</dcterms:created>
  <dcterms:modified xsi:type="dcterms:W3CDTF">2023-12-18T20:44:00Z</dcterms:modified>
</cp:coreProperties>
</file>