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4BBDB" w14:textId="6BE40C6B" w:rsidR="003A1FE5" w:rsidRPr="0034227F" w:rsidRDefault="003A1FE5" w:rsidP="003A1FE5">
      <w:pPr>
        <w:rPr>
          <w:b/>
          <w:sz w:val="28"/>
          <w:szCs w:val="28"/>
          <w:lang w:val="pt-BR"/>
        </w:rPr>
      </w:pPr>
      <w:commentRangeStart w:id="0"/>
      <w:r w:rsidRPr="0034227F">
        <w:rPr>
          <w:b/>
          <w:sz w:val="28"/>
          <w:lang w:val="pt-BR"/>
        </w:rPr>
        <w:t>A</w:t>
      </w:r>
      <w:commentRangeEnd w:id="0"/>
      <w:r w:rsidR="002663FC" w:rsidRPr="0034227F">
        <w:rPr>
          <w:rStyle w:val="CommentReference"/>
          <w:lang w:val="pt-BR"/>
        </w:rPr>
        <w:commentReference w:id="0"/>
      </w:r>
      <w:r w:rsidR="009F6224" w:rsidRPr="0034227F">
        <w:rPr>
          <w:b/>
          <w:sz w:val="28"/>
          <w:lang w:val="pt-BR"/>
        </w:rPr>
        <w:t>nexo</w:t>
      </w:r>
      <w:r w:rsidRPr="0034227F">
        <w:rPr>
          <w:b/>
          <w:sz w:val="28"/>
          <w:lang w:val="pt-BR"/>
        </w:rPr>
        <w:t xml:space="preserve"> </w:t>
      </w:r>
      <w:r w:rsidR="002663FC" w:rsidRPr="0034227F">
        <w:rPr>
          <w:b/>
          <w:sz w:val="28"/>
          <w:lang w:val="pt-BR"/>
        </w:rPr>
        <w:t>6</w:t>
      </w:r>
      <w:r w:rsidRPr="0034227F">
        <w:rPr>
          <w:b/>
          <w:sz w:val="28"/>
          <w:lang w:val="pt-BR"/>
        </w:rPr>
        <w:t xml:space="preserve"> </w:t>
      </w:r>
      <w:r w:rsidR="002663FC" w:rsidRPr="0034227F">
        <w:rPr>
          <w:b/>
          <w:sz w:val="28"/>
          <w:lang w:val="pt-BR"/>
        </w:rPr>
        <w:t>–</w:t>
      </w:r>
      <w:r w:rsidRPr="0034227F">
        <w:rPr>
          <w:b/>
          <w:sz w:val="28"/>
          <w:lang w:val="pt-BR"/>
        </w:rPr>
        <w:t xml:space="preserve"> </w:t>
      </w:r>
      <w:r w:rsidR="009C1946">
        <w:rPr>
          <w:b/>
          <w:sz w:val="28"/>
          <w:lang w:val="pt-BR"/>
        </w:rPr>
        <w:t>Plano de recuperação de d</w:t>
      </w:r>
      <w:r w:rsidR="009F6224" w:rsidRPr="0034227F">
        <w:rPr>
          <w:b/>
          <w:sz w:val="28"/>
          <w:lang w:val="pt-BR"/>
        </w:rPr>
        <w:t>esastre</w:t>
      </w:r>
      <w:r w:rsidRPr="0034227F">
        <w:rPr>
          <w:b/>
          <w:sz w:val="28"/>
          <w:lang w:val="pt-BR"/>
        </w:rPr>
        <w:t xml:space="preserve"> </w:t>
      </w:r>
    </w:p>
    <w:p w14:paraId="15E77815" w14:textId="3DAFAE5C" w:rsidR="003A1FE5" w:rsidRPr="00E659E3" w:rsidRDefault="00E659E3" w:rsidP="00E659E3">
      <w:pPr>
        <w:jc w:val="center"/>
        <w:rPr>
          <w:rFonts w:eastAsia="Times New Roman"/>
          <w:lang w:val="pt-BR"/>
        </w:rPr>
      </w:pPr>
      <w:r w:rsidRPr="00E659E3">
        <w:rPr>
          <w:rFonts w:eastAsia="Times New Roman"/>
          <w:lang w:val="pt-BR"/>
        </w:rPr>
        <w:t>** VERSÃO DE DEMONSTRAÇÃO **</w:t>
      </w:r>
    </w:p>
    <w:p w14:paraId="6BF687F5" w14:textId="055C1C80" w:rsidR="003A1FE5" w:rsidRPr="0034227F" w:rsidRDefault="00D528CE" w:rsidP="003A1FE5">
      <w:pPr>
        <w:rPr>
          <w:b/>
          <w:sz w:val="28"/>
          <w:szCs w:val="28"/>
          <w:lang w:val="pt-BR"/>
        </w:rPr>
      </w:pPr>
      <w:r>
        <w:rPr>
          <w:b/>
          <w:sz w:val="28"/>
          <w:lang w:val="pt-BR"/>
        </w:rPr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3"/>
        <w:gridCol w:w="989"/>
        <w:gridCol w:w="1534"/>
        <w:gridCol w:w="5183"/>
      </w:tblGrid>
      <w:tr w:rsidR="002D43F1" w:rsidRPr="0034227F" w14:paraId="3A54EF8F" w14:textId="77777777" w:rsidTr="002D43F1">
        <w:tc>
          <w:tcPr>
            <w:tcW w:w="1356" w:type="dxa"/>
          </w:tcPr>
          <w:p w14:paraId="6BCAA309" w14:textId="58F4750D" w:rsidR="002D43F1" w:rsidRPr="0034227F" w:rsidRDefault="002D43F1" w:rsidP="002D43F1">
            <w:pPr>
              <w:rPr>
                <w:b/>
                <w:lang w:val="pt-BR"/>
              </w:rPr>
            </w:pPr>
            <w:r w:rsidRPr="0034227F">
              <w:rPr>
                <w:b/>
                <w:lang w:val="pt-BR"/>
              </w:rPr>
              <w:t>Data</w:t>
            </w:r>
          </w:p>
        </w:tc>
        <w:tc>
          <w:tcPr>
            <w:tcW w:w="989" w:type="dxa"/>
          </w:tcPr>
          <w:p w14:paraId="57DD72CD" w14:textId="414ED11A" w:rsidR="002D43F1" w:rsidRPr="0034227F" w:rsidRDefault="002D43F1" w:rsidP="002D43F1">
            <w:pPr>
              <w:rPr>
                <w:b/>
                <w:lang w:val="pt-BR"/>
              </w:rPr>
            </w:pPr>
            <w:r w:rsidRPr="0034227F">
              <w:rPr>
                <w:b/>
                <w:lang w:val="pt-BR"/>
              </w:rPr>
              <w:t>Versão</w:t>
            </w:r>
          </w:p>
        </w:tc>
        <w:tc>
          <w:tcPr>
            <w:tcW w:w="1534" w:type="dxa"/>
          </w:tcPr>
          <w:p w14:paraId="6589F6EA" w14:textId="5120F06D" w:rsidR="002D43F1" w:rsidRPr="0034227F" w:rsidRDefault="002D43F1" w:rsidP="002D43F1">
            <w:pPr>
              <w:rPr>
                <w:b/>
                <w:lang w:val="pt-BR"/>
              </w:rPr>
            </w:pPr>
            <w:r w:rsidRPr="0034227F">
              <w:rPr>
                <w:b/>
                <w:lang w:val="pt-BR"/>
              </w:rPr>
              <w:t>Criado por</w:t>
            </w:r>
          </w:p>
        </w:tc>
        <w:tc>
          <w:tcPr>
            <w:tcW w:w="5183" w:type="dxa"/>
          </w:tcPr>
          <w:p w14:paraId="78D2640B" w14:textId="5E84746F" w:rsidR="002D43F1" w:rsidRPr="0034227F" w:rsidRDefault="002D43F1" w:rsidP="002D43F1">
            <w:pPr>
              <w:rPr>
                <w:b/>
                <w:lang w:val="pt-BR"/>
              </w:rPr>
            </w:pPr>
            <w:r w:rsidRPr="0034227F">
              <w:rPr>
                <w:b/>
                <w:lang w:val="pt-BR"/>
              </w:rPr>
              <w:t>Descrição da alteração</w:t>
            </w:r>
          </w:p>
        </w:tc>
      </w:tr>
      <w:tr w:rsidR="002D43F1" w:rsidRPr="0034227F" w14:paraId="2556C4E0" w14:textId="77777777" w:rsidTr="002D43F1">
        <w:tc>
          <w:tcPr>
            <w:tcW w:w="1356" w:type="dxa"/>
          </w:tcPr>
          <w:p w14:paraId="67771AA3" w14:textId="3ACCF44F" w:rsidR="002D43F1" w:rsidRPr="0034227F" w:rsidRDefault="002D43F1" w:rsidP="002D43F1">
            <w:pPr>
              <w:rPr>
                <w:lang w:val="pt-BR"/>
              </w:rPr>
            </w:pPr>
            <w:r w:rsidRPr="0034227F">
              <w:rPr>
                <w:lang w:val="pt-BR"/>
              </w:rPr>
              <w:t>DD/MM/AAAA</w:t>
            </w:r>
          </w:p>
        </w:tc>
        <w:tc>
          <w:tcPr>
            <w:tcW w:w="989" w:type="dxa"/>
          </w:tcPr>
          <w:p w14:paraId="5F45C950" w14:textId="77777777" w:rsidR="002D43F1" w:rsidRPr="0034227F" w:rsidRDefault="002D43F1" w:rsidP="002D43F1">
            <w:pPr>
              <w:rPr>
                <w:lang w:val="pt-BR"/>
              </w:rPr>
            </w:pPr>
            <w:r w:rsidRPr="0034227F">
              <w:rPr>
                <w:lang w:val="pt-BR"/>
              </w:rPr>
              <w:t>0.1</w:t>
            </w:r>
          </w:p>
        </w:tc>
        <w:tc>
          <w:tcPr>
            <w:tcW w:w="1534" w:type="dxa"/>
          </w:tcPr>
          <w:p w14:paraId="1348E3B2" w14:textId="77777777" w:rsidR="002D43F1" w:rsidRPr="0034227F" w:rsidRDefault="002D43F1" w:rsidP="002D43F1">
            <w:pPr>
              <w:rPr>
                <w:lang w:val="pt-BR"/>
              </w:rPr>
            </w:pPr>
            <w:r w:rsidRPr="0034227F">
              <w:rPr>
                <w:lang w:val="pt-BR"/>
              </w:rPr>
              <w:t>Dejan Kosutic</w:t>
            </w:r>
          </w:p>
        </w:tc>
        <w:tc>
          <w:tcPr>
            <w:tcW w:w="5183" w:type="dxa"/>
          </w:tcPr>
          <w:p w14:paraId="6E53F123" w14:textId="6EBF4528" w:rsidR="002D43F1" w:rsidRPr="0034227F" w:rsidRDefault="002D43F1" w:rsidP="002D43F1">
            <w:pPr>
              <w:rPr>
                <w:lang w:val="pt-BR"/>
              </w:rPr>
            </w:pPr>
            <w:r w:rsidRPr="0034227F">
              <w:rPr>
                <w:lang w:val="pt-BR"/>
              </w:rPr>
              <w:t>Esboço básico do documento</w:t>
            </w:r>
          </w:p>
        </w:tc>
      </w:tr>
      <w:tr w:rsidR="002D43F1" w:rsidRPr="0034227F" w14:paraId="62487798" w14:textId="77777777" w:rsidTr="002D43F1">
        <w:tc>
          <w:tcPr>
            <w:tcW w:w="1356" w:type="dxa"/>
          </w:tcPr>
          <w:p w14:paraId="0CCB9447" w14:textId="3C5D9F91" w:rsidR="002D43F1" w:rsidRPr="0034227F" w:rsidRDefault="002D43F1" w:rsidP="002D43F1">
            <w:pPr>
              <w:rPr>
                <w:lang w:val="pt-BR"/>
              </w:rPr>
            </w:pPr>
          </w:p>
        </w:tc>
        <w:tc>
          <w:tcPr>
            <w:tcW w:w="989" w:type="dxa"/>
          </w:tcPr>
          <w:p w14:paraId="79042588" w14:textId="77777777" w:rsidR="002D43F1" w:rsidRPr="0034227F" w:rsidRDefault="002D43F1" w:rsidP="002D43F1">
            <w:pPr>
              <w:rPr>
                <w:lang w:val="pt-BR"/>
              </w:rPr>
            </w:pPr>
          </w:p>
        </w:tc>
        <w:tc>
          <w:tcPr>
            <w:tcW w:w="1534" w:type="dxa"/>
          </w:tcPr>
          <w:p w14:paraId="2F20C606" w14:textId="77777777" w:rsidR="002D43F1" w:rsidRPr="0034227F" w:rsidRDefault="002D43F1" w:rsidP="002D43F1">
            <w:pPr>
              <w:rPr>
                <w:lang w:val="pt-BR"/>
              </w:rPr>
            </w:pPr>
          </w:p>
        </w:tc>
        <w:tc>
          <w:tcPr>
            <w:tcW w:w="5183" w:type="dxa"/>
          </w:tcPr>
          <w:p w14:paraId="17599226" w14:textId="0530CE0E" w:rsidR="002D43F1" w:rsidRPr="0034227F" w:rsidRDefault="002D43F1" w:rsidP="002D43F1">
            <w:pPr>
              <w:rPr>
                <w:lang w:val="pt-BR"/>
              </w:rPr>
            </w:pPr>
          </w:p>
        </w:tc>
      </w:tr>
      <w:tr w:rsidR="003A1FE5" w:rsidRPr="0034227F" w14:paraId="5B6ADD46" w14:textId="77777777" w:rsidTr="002D43F1">
        <w:tc>
          <w:tcPr>
            <w:tcW w:w="1356" w:type="dxa"/>
          </w:tcPr>
          <w:p w14:paraId="1121007A" w14:textId="77777777" w:rsidR="003A1FE5" w:rsidRPr="0034227F" w:rsidRDefault="003A1FE5" w:rsidP="003A1FE5">
            <w:pPr>
              <w:rPr>
                <w:lang w:val="pt-BR"/>
              </w:rPr>
            </w:pPr>
          </w:p>
        </w:tc>
        <w:tc>
          <w:tcPr>
            <w:tcW w:w="989" w:type="dxa"/>
          </w:tcPr>
          <w:p w14:paraId="3A1BFE45" w14:textId="77777777" w:rsidR="003A1FE5" w:rsidRPr="0034227F" w:rsidRDefault="003A1FE5" w:rsidP="003A1FE5">
            <w:pPr>
              <w:rPr>
                <w:lang w:val="pt-BR"/>
              </w:rPr>
            </w:pPr>
          </w:p>
        </w:tc>
        <w:tc>
          <w:tcPr>
            <w:tcW w:w="1534" w:type="dxa"/>
          </w:tcPr>
          <w:p w14:paraId="5EF66E83" w14:textId="77777777" w:rsidR="003A1FE5" w:rsidRPr="0034227F" w:rsidRDefault="003A1FE5" w:rsidP="003A1FE5">
            <w:pPr>
              <w:rPr>
                <w:lang w:val="pt-BR"/>
              </w:rPr>
            </w:pPr>
          </w:p>
        </w:tc>
        <w:tc>
          <w:tcPr>
            <w:tcW w:w="5183" w:type="dxa"/>
          </w:tcPr>
          <w:p w14:paraId="2EFA8270" w14:textId="77777777" w:rsidR="003A1FE5" w:rsidRPr="0034227F" w:rsidRDefault="003A1FE5" w:rsidP="003A1FE5">
            <w:pPr>
              <w:rPr>
                <w:lang w:val="pt-BR"/>
              </w:rPr>
            </w:pPr>
          </w:p>
        </w:tc>
      </w:tr>
      <w:tr w:rsidR="003A1FE5" w:rsidRPr="0034227F" w14:paraId="78039ECA" w14:textId="77777777" w:rsidTr="002D43F1">
        <w:tc>
          <w:tcPr>
            <w:tcW w:w="1356" w:type="dxa"/>
          </w:tcPr>
          <w:p w14:paraId="2DB7B76C" w14:textId="77777777" w:rsidR="003A1FE5" w:rsidRPr="0034227F" w:rsidRDefault="003A1FE5" w:rsidP="003A1FE5">
            <w:pPr>
              <w:rPr>
                <w:lang w:val="pt-BR"/>
              </w:rPr>
            </w:pPr>
          </w:p>
        </w:tc>
        <w:tc>
          <w:tcPr>
            <w:tcW w:w="989" w:type="dxa"/>
          </w:tcPr>
          <w:p w14:paraId="7C0480C6" w14:textId="77777777" w:rsidR="003A1FE5" w:rsidRPr="0034227F" w:rsidRDefault="003A1FE5" w:rsidP="003A1FE5">
            <w:pPr>
              <w:rPr>
                <w:lang w:val="pt-BR"/>
              </w:rPr>
            </w:pPr>
          </w:p>
        </w:tc>
        <w:tc>
          <w:tcPr>
            <w:tcW w:w="1534" w:type="dxa"/>
          </w:tcPr>
          <w:p w14:paraId="53CD2443" w14:textId="77777777" w:rsidR="003A1FE5" w:rsidRPr="0034227F" w:rsidRDefault="003A1FE5" w:rsidP="003A1FE5">
            <w:pPr>
              <w:rPr>
                <w:lang w:val="pt-BR"/>
              </w:rPr>
            </w:pPr>
          </w:p>
        </w:tc>
        <w:tc>
          <w:tcPr>
            <w:tcW w:w="5183" w:type="dxa"/>
          </w:tcPr>
          <w:p w14:paraId="7FF513C0" w14:textId="77777777" w:rsidR="003A1FE5" w:rsidRPr="0034227F" w:rsidRDefault="003A1FE5" w:rsidP="003A1FE5">
            <w:pPr>
              <w:rPr>
                <w:lang w:val="pt-BR"/>
              </w:rPr>
            </w:pPr>
          </w:p>
        </w:tc>
      </w:tr>
      <w:tr w:rsidR="003A1FE5" w:rsidRPr="0034227F" w14:paraId="4AACDC98" w14:textId="77777777" w:rsidTr="002D43F1">
        <w:tc>
          <w:tcPr>
            <w:tcW w:w="1356" w:type="dxa"/>
          </w:tcPr>
          <w:p w14:paraId="3DEF96E8" w14:textId="77777777" w:rsidR="003A1FE5" w:rsidRPr="0034227F" w:rsidRDefault="003A1FE5" w:rsidP="003A1FE5">
            <w:pPr>
              <w:rPr>
                <w:lang w:val="pt-BR"/>
              </w:rPr>
            </w:pPr>
          </w:p>
        </w:tc>
        <w:tc>
          <w:tcPr>
            <w:tcW w:w="989" w:type="dxa"/>
          </w:tcPr>
          <w:p w14:paraId="2B7D0EEF" w14:textId="77777777" w:rsidR="003A1FE5" w:rsidRPr="0034227F" w:rsidRDefault="003A1FE5" w:rsidP="003A1FE5">
            <w:pPr>
              <w:rPr>
                <w:lang w:val="pt-BR"/>
              </w:rPr>
            </w:pPr>
          </w:p>
        </w:tc>
        <w:tc>
          <w:tcPr>
            <w:tcW w:w="1534" w:type="dxa"/>
          </w:tcPr>
          <w:p w14:paraId="77B2B9B1" w14:textId="77777777" w:rsidR="003A1FE5" w:rsidRPr="0034227F" w:rsidRDefault="003A1FE5" w:rsidP="003A1FE5">
            <w:pPr>
              <w:rPr>
                <w:lang w:val="pt-BR"/>
              </w:rPr>
            </w:pPr>
          </w:p>
        </w:tc>
        <w:tc>
          <w:tcPr>
            <w:tcW w:w="5183" w:type="dxa"/>
          </w:tcPr>
          <w:p w14:paraId="1E8AB776" w14:textId="77777777" w:rsidR="003A1FE5" w:rsidRPr="0034227F" w:rsidRDefault="003A1FE5" w:rsidP="003A1FE5">
            <w:pPr>
              <w:rPr>
                <w:lang w:val="pt-BR"/>
              </w:rPr>
            </w:pPr>
          </w:p>
        </w:tc>
      </w:tr>
      <w:tr w:rsidR="003A1FE5" w:rsidRPr="0034227F" w14:paraId="67C2E268" w14:textId="77777777" w:rsidTr="002D43F1">
        <w:tc>
          <w:tcPr>
            <w:tcW w:w="1356" w:type="dxa"/>
          </w:tcPr>
          <w:p w14:paraId="64978BEF" w14:textId="77777777" w:rsidR="003A1FE5" w:rsidRPr="0034227F" w:rsidRDefault="003A1FE5" w:rsidP="003A1FE5">
            <w:pPr>
              <w:rPr>
                <w:lang w:val="pt-BR"/>
              </w:rPr>
            </w:pPr>
          </w:p>
        </w:tc>
        <w:tc>
          <w:tcPr>
            <w:tcW w:w="989" w:type="dxa"/>
          </w:tcPr>
          <w:p w14:paraId="24E02C10" w14:textId="77777777" w:rsidR="003A1FE5" w:rsidRPr="0034227F" w:rsidRDefault="003A1FE5" w:rsidP="003A1FE5">
            <w:pPr>
              <w:rPr>
                <w:lang w:val="pt-BR"/>
              </w:rPr>
            </w:pPr>
          </w:p>
        </w:tc>
        <w:tc>
          <w:tcPr>
            <w:tcW w:w="1534" w:type="dxa"/>
          </w:tcPr>
          <w:p w14:paraId="47072C4B" w14:textId="77777777" w:rsidR="003A1FE5" w:rsidRPr="0034227F" w:rsidRDefault="003A1FE5" w:rsidP="003A1FE5">
            <w:pPr>
              <w:rPr>
                <w:lang w:val="pt-BR"/>
              </w:rPr>
            </w:pPr>
          </w:p>
        </w:tc>
        <w:tc>
          <w:tcPr>
            <w:tcW w:w="5183" w:type="dxa"/>
          </w:tcPr>
          <w:p w14:paraId="793B01D9" w14:textId="77777777" w:rsidR="003A1FE5" w:rsidRPr="0034227F" w:rsidRDefault="003A1FE5" w:rsidP="003A1FE5">
            <w:pPr>
              <w:rPr>
                <w:lang w:val="pt-BR"/>
              </w:rPr>
            </w:pPr>
          </w:p>
        </w:tc>
      </w:tr>
      <w:tr w:rsidR="003A1FE5" w:rsidRPr="0034227F" w14:paraId="5FE321DE" w14:textId="77777777" w:rsidTr="002D43F1">
        <w:tc>
          <w:tcPr>
            <w:tcW w:w="1356" w:type="dxa"/>
          </w:tcPr>
          <w:p w14:paraId="3A74A44C" w14:textId="77777777" w:rsidR="003A1FE5" w:rsidRPr="0034227F" w:rsidRDefault="003A1FE5" w:rsidP="003A1FE5">
            <w:pPr>
              <w:rPr>
                <w:lang w:val="pt-BR"/>
              </w:rPr>
            </w:pPr>
          </w:p>
        </w:tc>
        <w:tc>
          <w:tcPr>
            <w:tcW w:w="989" w:type="dxa"/>
          </w:tcPr>
          <w:p w14:paraId="27CFBC65" w14:textId="77777777" w:rsidR="003A1FE5" w:rsidRPr="0034227F" w:rsidRDefault="003A1FE5" w:rsidP="003A1FE5">
            <w:pPr>
              <w:rPr>
                <w:lang w:val="pt-BR"/>
              </w:rPr>
            </w:pPr>
          </w:p>
        </w:tc>
        <w:tc>
          <w:tcPr>
            <w:tcW w:w="1534" w:type="dxa"/>
          </w:tcPr>
          <w:p w14:paraId="677B3ECA" w14:textId="77777777" w:rsidR="003A1FE5" w:rsidRPr="0034227F" w:rsidRDefault="003A1FE5" w:rsidP="003A1FE5">
            <w:pPr>
              <w:rPr>
                <w:lang w:val="pt-BR"/>
              </w:rPr>
            </w:pPr>
          </w:p>
        </w:tc>
        <w:tc>
          <w:tcPr>
            <w:tcW w:w="5183" w:type="dxa"/>
          </w:tcPr>
          <w:p w14:paraId="7E24ABE3" w14:textId="77777777" w:rsidR="003A1FE5" w:rsidRPr="0034227F" w:rsidRDefault="003A1FE5" w:rsidP="003A1FE5">
            <w:pPr>
              <w:rPr>
                <w:lang w:val="pt-BR"/>
              </w:rPr>
            </w:pPr>
          </w:p>
        </w:tc>
      </w:tr>
    </w:tbl>
    <w:p w14:paraId="27972BF9" w14:textId="77777777" w:rsidR="003A1FE5" w:rsidRPr="0034227F" w:rsidRDefault="003A1FE5" w:rsidP="003A1FE5">
      <w:pPr>
        <w:rPr>
          <w:lang w:val="pt-BR"/>
        </w:rPr>
      </w:pPr>
    </w:p>
    <w:p w14:paraId="6D7EBFA1" w14:textId="77777777" w:rsidR="003A1FE5" w:rsidRPr="0034227F" w:rsidRDefault="003A1FE5" w:rsidP="003A1FE5">
      <w:pPr>
        <w:rPr>
          <w:lang w:val="pt-BR"/>
        </w:rPr>
      </w:pPr>
    </w:p>
    <w:p w14:paraId="328A6AF7" w14:textId="587A26E8" w:rsidR="003A1FE5" w:rsidRPr="0034227F" w:rsidRDefault="000B72D3" w:rsidP="003A1FE5">
      <w:pPr>
        <w:rPr>
          <w:b/>
          <w:sz w:val="28"/>
          <w:szCs w:val="28"/>
          <w:lang w:val="pt-BR"/>
        </w:rPr>
      </w:pPr>
      <w:r w:rsidRPr="0034227F">
        <w:rPr>
          <w:b/>
          <w:sz w:val="28"/>
          <w:lang w:val="pt-BR"/>
        </w:rPr>
        <w:t>Sumário</w:t>
      </w:r>
    </w:p>
    <w:p w14:paraId="00FE03CF" w14:textId="77777777" w:rsidR="009C1946" w:rsidRDefault="003F30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34227F">
        <w:rPr>
          <w:lang w:val="pt-BR"/>
        </w:rPr>
        <w:fldChar w:fldCharType="begin"/>
      </w:r>
      <w:r w:rsidR="00C0319F" w:rsidRPr="0034227F">
        <w:rPr>
          <w:lang w:val="pt-BR"/>
        </w:rPr>
        <w:instrText xml:space="preserve"> TOC \o "1-3" \h \z \u </w:instrText>
      </w:r>
      <w:r w:rsidRPr="0034227F">
        <w:rPr>
          <w:lang w:val="pt-BR"/>
        </w:rPr>
        <w:fldChar w:fldCharType="separate"/>
      </w:r>
      <w:hyperlink w:anchor="_Toc416773003" w:history="1">
        <w:r w:rsidR="009C1946" w:rsidRPr="00BA6B60">
          <w:rPr>
            <w:rStyle w:val="Hyperlink"/>
            <w:noProof/>
            <w:lang w:val="pt-BR"/>
          </w:rPr>
          <w:t>1.</w:t>
        </w:r>
        <w:r w:rsidR="009C19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C1946" w:rsidRPr="00BA6B60">
          <w:rPr>
            <w:rStyle w:val="Hyperlink"/>
            <w:noProof/>
            <w:lang w:val="pt-BR"/>
          </w:rPr>
          <w:t>Finalidade, escopo e usuários</w:t>
        </w:r>
        <w:r w:rsidR="009C1946">
          <w:rPr>
            <w:noProof/>
            <w:webHidden/>
          </w:rPr>
          <w:tab/>
        </w:r>
        <w:r w:rsidR="009C1946">
          <w:rPr>
            <w:noProof/>
            <w:webHidden/>
          </w:rPr>
          <w:fldChar w:fldCharType="begin"/>
        </w:r>
        <w:r w:rsidR="009C1946">
          <w:rPr>
            <w:noProof/>
            <w:webHidden/>
          </w:rPr>
          <w:instrText xml:space="preserve"> PAGEREF _Toc416773003 \h </w:instrText>
        </w:r>
        <w:r w:rsidR="009C1946">
          <w:rPr>
            <w:noProof/>
            <w:webHidden/>
          </w:rPr>
        </w:r>
        <w:r w:rsidR="009C1946">
          <w:rPr>
            <w:noProof/>
            <w:webHidden/>
          </w:rPr>
          <w:fldChar w:fldCharType="separate"/>
        </w:r>
        <w:r w:rsidR="009C1946">
          <w:rPr>
            <w:noProof/>
            <w:webHidden/>
          </w:rPr>
          <w:t>2</w:t>
        </w:r>
        <w:r w:rsidR="009C1946">
          <w:rPr>
            <w:noProof/>
            <w:webHidden/>
          </w:rPr>
          <w:fldChar w:fldCharType="end"/>
        </w:r>
      </w:hyperlink>
    </w:p>
    <w:p w14:paraId="2BE4CD6E" w14:textId="77777777" w:rsidR="009C1946" w:rsidRDefault="00E4595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16773004" w:history="1">
        <w:r w:rsidR="009C1946" w:rsidRPr="00BA6B60">
          <w:rPr>
            <w:rStyle w:val="Hyperlink"/>
            <w:noProof/>
            <w:lang w:val="pt-BR"/>
          </w:rPr>
          <w:t>2.</w:t>
        </w:r>
        <w:r w:rsidR="009C19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C1946" w:rsidRPr="00BA6B60">
          <w:rPr>
            <w:rStyle w:val="Hyperlink"/>
            <w:noProof/>
            <w:lang w:val="pt-BR"/>
          </w:rPr>
          <w:t>Premissas / limitações</w:t>
        </w:r>
        <w:r w:rsidR="009C1946">
          <w:rPr>
            <w:noProof/>
            <w:webHidden/>
          </w:rPr>
          <w:tab/>
        </w:r>
        <w:r w:rsidR="009C1946">
          <w:rPr>
            <w:noProof/>
            <w:webHidden/>
          </w:rPr>
          <w:fldChar w:fldCharType="begin"/>
        </w:r>
        <w:r w:rsidR="009C1946">
          <w:rPr>
            <w:noProof/>
            <w:webHidden/>
          </w:rPr>
          <w:instrText xml:space="preserve"> PAGEREF _Toc416773004 \h </w:instrText>
        </w:r>
        <w:r w:rsidR="009C1946">
          <w:rPr>
            <w:noProof/>
            <w:webHidden/>
          </w:rPr>
        </w:r>
        <w:r w:rsidR="009C1946">
          <w:rPr>
            <w:noProof/>
            <w:webHidden/>
          </w:rPr>
          <w:fldChar w:fldCharType="separate"/>
        </w:r>
        <w:r w:rsidR="009C1946">
          <w:rPr>
            <w:noProof/>
            <w:webHidden/>
          </w:rPr>
          <w:t>2</w:t>
        </w:r>
        <w:r w:rsidR="009C1946">
          <w:rPr>
            <w:noProof/>
            <w:webHidden/>
          </w:rPr>
          <w:fldChar w:fldCharType="end"/>
        </w:r>
      </w:hyperlink>
    </w:p>
    <w:p w14:paraId="03A9B568" w14:textId="77777777" w:rsidR="009C1946" w:rsidRDefault="00E4595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16773005" w:history="1">
        <w:r w:rsidR="009C1946" w:rsidRPr="00BA6B60">
          <w:rPr>
            <w:rStyle w:val="Hyperlink"/>
            <w:noProof/>
            <w:lang w:val="pt-BR"/>
          </w:rPr>
          <w:t>3.</w:t>
        </w:r>
        <w:r w:rsidR="009C19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C1946" w:rsidRPr="00BA6B60">
          <w:rPr>
            <w:rStyle w:val="Hyperlink"/>
            <w:noProof/>
            <w:lang w:val="pt-BR"/>
          </w:rPr>
          <w:t>Informações gerais</w:t>
        </w:r>
        <w:r w:rsidR="009C1946">
          <w:rPr>
            <w:noProof/>
            <w:webHidden/>
          </w:rPr>
          <w:tab/>
        </w:r>
        <w:r w:rsidR="009C1946">
          <w:rPr>
            <w:noProof/>
            <w:webHidden/>
          </w:rPr>
          <w:fldChar w:fldCharType="begin"/>
        </w:r>
        <w:r w:rsidR="009C1946">
          <w:rPr>
            <w:noProof/>
            <w:webHidden/>
          </w:rPr>
          <w:instrText xml:space="preserve"> PAGEREF _Toc416773005 \h </w:instrText>
        </w:r>
        <w:r w:rsidR="009C1946">
          <w:rPr>
            <w:noProof/>
            <w:webHidden/>
          </w:rPr>
        </w:r>
        <w:r w:rsidR="009C1946">
          <w:rPr>
            <w:noProof/>
            <w:webHidden/>
          </w:rPr>
          <w:fldChar w:fldCharType="separate"/>
        </w:r>
        <w:r w:rsidR="009C1946">
          <w:rPr>
            <w:noProof/>
            <w:webHidden/>
          </w:rPr>
          <w:t>2</w:t>
        </w:r>
        <w:r w:rsidR="009C1946">
          <w:rPr>
            <w:noProof/>
            <w:webHidden/>
          </w:rPr>
          <w:fldChar w:fldCharType="end"/>
        </w:r>
      </w:hyperlink>
    </w:p>
    <w:p w14:paraId="20A0F77D" w14:textId="77777777" w:rsidR="009C1946" w:rsidRDefault="00E4595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16773006" w:history="1">
        <w:r w:rsidR="009C1946" w:rsidRPr="00BA6B60">
          <w:rPr>
            <w:rStyle w:val="Hyperlink"/>
            <w:noProof/>
            <w:lang w:val="pt-BR"/>
          </w:rPr>
          <w:t>4.</w:t>
        </w:r>
        <w:r w:rsidR="009C19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C1946" w:rsidRPr="00BA6B60">
          <w:rPr>
            <w:rStyle w:val="Hyperlink"/>
            <w:noProof/>
            <w:lang w:val="pt-BR"/>
          </w:rPr>
          <w:t>Papéis e informações de contato</w:t>
        </w:r>
        <w:r w:rsidR="009C1946">
          <w:rPr>
            <w:noProof/>
            <w:webHidden/>
          </w:rPr>
          <w:tab/>
        </w:r>
        <w:r w:rsidR="009C1946">
          <w:rPr>
            <w:noProof/>
            <w:webHidden/>
          </w:rPr>
          <w:fldChar w:fldCharType="begin"/>
        </w:r>
        <w:r w:rsidR="009C1946">
          <w:rPr>
            <w:noProof/>
            <w:webHidden/>
          </w:rPr>
          <w:instrText xml:space="preserve"> PAGEREF _Toc416773006 \h </w:instrText>
        </w:r>
        <w:r w:rsidR="009C1946">
          <w:rPr>
            <w:noProof/>
            <w:webHidden/>
          </w:rPr>
        </w:r>
        <w:r w:rsidR="009C1946">
          <w:rPr>
            <w:noProof/>
            <w:webHidden/>
          </w:rPr>
          <w:fldChar w:fldCharType="separate"/>
        </w:r>
        <w:r w:rsidR="009C1946">
          <w:rPr>
            <w:noProof/>
            <w:webHidden/>
          </w:rPr>
          <w:t>3</w:t>
        </w:r>
        <w:r w:rsidR="009C1946">
          <w:rPr>
            <w:noProof/>
            <w:webHidden/>
          </w:rPr>
          <w:fldChar w:fldCharType="end"/>
        </w:r>
      </w:hyperlink>
    </w:p>
    <w:p w14:paraId="5A43480B" w14:textId="77777777" w:rsidR="009C1946" w:rsidRDefault="00E4595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16773007" w:history="1">
        <w:r w:rsidR="009C1946" w:rsidRPr="00BA6B60">
          <w:rPr>
            <w:rStyle w:val="Hyperlink"/>
            <w:noProof/>
            <w:lang w:val="pt-BR"/>
          </w:rPr>
          <w:t>5.</w:t>
        </w:r>
        <w:r w:rsidR="009C19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C1946" w:rsidRPr="00BA6B60">
          <w:rPr>
            <w:rStyle w:val="Hyperlink"/>
            <w:noProof/>
            <w:lang w:val="pt-BR"/>
          </w:rPr>
          <w:t>Autorização em uma crise</w:t>
        </w:r>
        <w:r w:rsidR="009C1946">
          <w:rPr>
            <w:noProof/>
            <w:webHidden/>
          </w:rPr>
          <w:tab/>
        </w:r>
        <w:r w:rsidR="009C1946">
          <w:rPr>
            <w:noProof/>
            <w:webHidden/>
          </w:rPr>
          <w:fldChar w:fldCharType="begin"/>
        </w:r>
        <w:r w:rsidR="009C1946">
          <w:rPr>
            <w:noProof/>
            <w:webHidden/>
          </w:rPr>
          <w:instrText xml:space="preserve"> PAGEREF _Toc416773007 \h </w:instrText>
        </w:r>
        <w:r w:rsidR="009C1946">
          <w:rPr>
            <w:noProof/>
            <w:webHidden/>
          </w:rPr>
        </w:r>
        <w:r w:rsidR="009C1946">
          <w:rPr>
            <w:noProof/>
            <w:webHidden/>
          </w:rPr>
          <w:fldChar w:fldCharType="separate"/>
        </w:r>
        <w:r w:rsidR="009C1946">
          <w:rPr>
            <w:noProof/>
            <w:webHidden/>
          </w:rPr>
          <w:t>4</w:t>
        </w:r>
        <w:r w:rsidR="009C1946">
          <w:rPr>
            <w:noProof/>
            <w:webHidden/>
          </w:rPr>
          <w:fldChar w:fldCharType="end"/>
        </w:r>
      </w:hyperlink>
    </w:p>
    <w:p w14:paraId="622FB715" w14:textId="77777777" w:rsidR="009C1946" w:rsidRDefault="00E4595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16773008" w:history="1">
        <w:r w:rsidR="009C1946" w:rsidRPr="00BA6B60">
          <w:rPr>
            <w:rStyle w:val="Hyperlink"/>
            <w:noProof/>
            <w:lang w:val="pt-BR"/>
          </w:rPr>
          <w:t>6.</w:t>
        </w:r>
        <w:r w:rsidR="009C19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C1946" w:rsidRPr="00BA6B60">
          <w:rPr>
            <w:rStyle w:val="Hyperlink"/>
            <w:noProof/>
            <w:lang w:val="pt-BR"/>
          </w:rPr>
          <w:t>Recursos necessários</w:t>
        </w:r>
        <w:r w:rsidR="009C1946">
          <w:rPr>
            <w:noProof/>
            <w:webHidden/>
          </w:rPr>
          <w:tab/>
        </w:r>
        <w:r w:rsidR="009C1946">
          <w:rPr>
            <w:noProof/>
            <w:webHidden/>
          </w:rPr>
          <w:fldChar w:fldCharType="begin"/>
        </w:r>
        <w:r w:rsidR="009C1946">
          <w:rPr>
            <w:noProof/>
            <w:webHidden/>
          </w:rPr>
          <w:instrText xml:space="preserve"> PAGEREF _Toc416773008 \h </w:instrText>
        </w:r>
        <w:r w:rsidR="009C1946">
          <w:rPr>
            <w:noProof/>
            <w:webHidden/>
          </w:rPr>
        </w:r>
        <w:r w:rsidR="009C1946">
          <w:rPr>
            <w:noProof/>
            <w:webHidden/>
          </w:rPr>
          <w:fldChar w:fldCharType="separate"/>
        </w:r>
        <w:r w:rsidR="009C1946">
          <w:rPr>
            <w:noProof/>
            <w:webHidden/>
          </w:rPr>
          <w:t>4</w:t>
        </w:r>
        <w:r w:rsidR="009C1946">
          <w:rPr>
            <w:noProof/>
            <w:webHidden/>
          </w:rPr>
          <w:fldChar w:fldCharType="end"/>
        </w:r>
      </w:hyperlink>
    </w:p>
    <w:p w14:paraId="5B8F8422" w14:textId="77777777" w:rsidR="009C1946" w:rsidRDefault="00E4595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16773009" w:history="1">
        <w:r w:rsidR="009C1946" w:rsidRPr="00BA6B60">
          <w:rPr>
            <w:rStyle w:val="Hyperlink"/>
            <w:noProof/>
            <w:lang w:val="pt-BR"/>
          </w:rPr>
          <w:t>7.</w:t>
        </w:r>
        <w:r w:rsidR="009C19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C1946" w:rsidRPr="00BA6B60">
          <w:rPr>
            <w:rStyle w:val="Hyperlink"/>
            <w:noProof/>
            <w:lang w:val="pt-BR"/>
          </w:rPr>
          <w:t>Etapas de recuperação para a infraestrutura de TI / serviços de TI</w:t>
        </w:r>
        <w:r w:rsidR="009C1946">
          <w:rPr>
            <w:noProof/>
            <w:webHidden/>
          </w:rPr>
          <w:tab/>
        </w:r>
        <w:r w:rsidR="009C1946">
          <w:rPr>
            <w:noProof/>
            <w:webHidden/>
          </w:rPr>
          <w:fldChar w:fldCharType="begin"/>
        </w:r>
        <w:r w:rsidR="009C1946">
          <w:rPr>
            <w:noProof/>
            <w:webHidden/>
          </w:rPr>
          <w:instrText xml:space="preserve"> PAGEREF _Toc416773009 \h </w:instrText>
        </w:r>
        <w:r w:rsidR="009C1946">
          <w:rPr>
            <w:noProof/>
            <w:webHidden/>
          </w:rPr>
        </w:r>
        <w:r w:rsidR="009C1946">
          <w:rPr>
            <w:noProof/>
            <w:webHidden/>
          </w:rPr>
          <w:fldChar w:fldCharType="separate"/>
        </w:r>
        <w:r w:rsidR="009C1946">
          <w:rPr>
            <w:noProof/>
            <w:webHidden/>
          </w:rPr>
          <w:t>5</w:t>
        </w:r>
        <w:r w:rsidR="009C1946">
          <w:rPr>
            <w:noProof/>
            <w:webHidden/>
          </w:rPr>
          <w:fldChar w:fldCharType="end"/>
        </w:r>
      </w:hyperlink>
    </w:p>
    <w:p w14:paraId="2BCCEE96" w14:textId="77777777" w:rsidR="009C1946" w:rsidRDefault="00E4595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16773010" w:history="1">
        <w:r w:rsidR="009C1946" w:rsidRPr="00BA6B60">
          <w:rPr>
            <w:rStyle w:val="Hyperlink"/>
            <w:noProof/>
            <w:lang w:val="pt-BR"/>
          </w:rPr>
          <w:t>8.</w:t>
        </w:r>
        <w:r w:rsidR="009C19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C1946" w:rsidRPr="00BA6B60">
          <w:rPr>
            <w:rStyle w:val="Hyperlink"/>
            <w:noProof/>
            <w:lang w:val="pt-BR"/>
          </w:rPr>
          <w:t>Gestão de registros mantidos com base neste documento</w:t>
        </w:r>
        <w:r w:rsidR="009C1946">
          <w:rPr>
            <w:noProof/>
            <w:webHidden/>
          </w:rPr>
          <w:tab/>
        </w:r>
        <w:r w:rsidR="009C1946">
          <w:rPr>
            <w:noProof/>
            <w:webHidden/>
          </w:rPr>
          <w:fldChar w:fldCharType="begin"/>
        </w:r>
        <w:r w:rsidR="009C1946">
          <w:rPr>
            <w:noProof/>
            <w:webHidden/>
          </w:rPr>
          <w:instrText xml:space="preserve"> PAGEREF _Toc416773010 \h </w:instrText>
        </w:r>
        <w:r w:rsidR="009C1946">
          <w:rPr>
            <w:noProof/>
            <w:webHidden/>
          </w:rPr>
        </w:r>
        <w:r w:rsidR="009C1946">
          <w:rPr>
            <w:noProof/>
            <w:webHidden/>
          </w:rPr>
          <w:fldChar w:fldCharType="separate"/>
        </w:r>
        <w:r w:rsidR="009C1946">
          <w:rPr>
            <w:noProof/>
            <w:webHidden/>
          </w:rPr>
          <w:t>6</w:t>
        </w:r>
        <w:r w:rsidR="009C1946">
          <w:rPr>
            <w:noProof/>
            <w:webHidden/>
          </w:rPr>
          <w:fldChar w:fldCharType="end"/>
        </w:r>
      </w:hyperlink>
    </w:p>
    <w:p w14:paraId="6FE9A8FC" w14:textId="77777777" w:rsidR="009C1946" w:rsidRDefault="00E4595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16773011" w:history="1">
        <w:r w:rsidR="009C1946" w:rsidRPr="00BA6B60">
          <w:rPr>
            <w:rStyle w:val="Hyperlink"/>
            <w:noProof/>
            <w:lang w:val="pt-BR"/>
          </w:rPr>
          <w:t>9.</w:t>
        </w:r>
        <w:r w:rsidR="009C19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C1946" w:rsidRPr="00BA6B60">
          <w:rPr>
            <w:rStyle w:val="Hyperlink"/>
            <w:noProof/>
            <w:lang w:val="pt-BR"/>
          </w:rPr>
          <w:t>Validade e gestão de documentos</w:t>
        </w:r>
        <w:r w:rsidR="009C1946">
          <w:rPr>
            <w:noProof/>
            <w:webHidden/>
          </w:rPr>
          <w:tab/>
        </w:r>
        <w:r w:rsidR="009C1946">
          <w:rPr>
            <w:noProof/>
            <w:webHidden/>
          </w:rPr>
          <w:fldChar w:fldCharType="begin"/>
        </w:r>
        <w:r w:rsidR="009C1946">
          <w:rPr>
            <w:noProof/>
            <w:webHidden/>
          </w:rPr>
          <w:instrText xml:space="preserve"> PAGEREF _Toc416773011 \h </w:instrText>
        </w:r>
        <w:r w:rsidR="009C1946">
          <w:rPr>
            <w:noProof/>
            <w:webHidden/>
          </w:rPr>
        </w:r>
        <w:r w:rsidR="009C1946">
          <w:rPr>
            <w:noProof/>
            <w:webHidden/>
          </w:rPr>
          <w:fldChar w:fldCharType="separate"/>
        </w:r>
        <w:r w:rsidR="009C1946">
          <w:rPr>
            <w:noProof/>
            <w:webHidden/>
          </w:rPr>
          <w:t>6</w:t>
        </w:r>
        <w:r w:rsidR="009C1946">
          <w:rPr>
            <w:noProof/>
            <w:webHidden/>
          </w:rPr>
          <w:fldChar w:fldCharType="end"/>
        </w:r>
      </w:hyperlink>
    </w:p>
    <w:p w14:paraId="7204CA19" w14:textId="77777777" w:rsidR="009C1946" w:rsidRDefault="00E4595E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16773012" w:history="1">
        <w:r w:rsidR="009C1946" w:rsidRPr="00BA6B60">
          <w:rPr>
            <w:rStyle w:val="Hyperlink"/>
            <w:noProof/>
            <w:lang w:val="pt-BR"/>
          </w:rPr>
          <w:t>10.</w:t>
        </w:r>
        <w:r w:rsidR="009C19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C1946" w:rsidRPr="00BA6B60">
          <w:rPr>
            <w:rStyle w:val="Hyperlink"/>
            <w:noProof/>
            <w:lang w:val="pt-BR"/>
          </w:rPr>
          <w:t>Documentos adicionais</w:t>
        </w:r>
        <w:r w:rsidR="009C1946">
          <w:rPr>
            <w:noProof/>
            <w:webHidden/>
          </w:rPr>
          <w:tab/>
        </w:r>
        <w:r w:rsidR="009C1946">
          <w:rPr>
            <w:noProof/>
            <w:webHidden/>
          </w:rPr>
          <w:fldChar w:fldCharType="begin"/>
        </w:r>
        <w:r w:rsidR="009C1946">
          <w:rPr>
            <w:noProof/>
            <w:webHidden/>
          </w:rPr>
          <w:instrText xml:space="preserve"> PAGEREF _Toc416773012 \h </w:instrText>
        </w:r>
        <w:r w:rsidR="009C1946">
          <w:rPr>
            <w:noProof/>
            <w:webHidden/>
          </w:rPr>
        </w:r>
        <w:r w:rsidR="009C1946">
          <w:rPr>
            <w:noProof/>
            <w:webHidden/>
          </w:rPr>
          <w:fldChar w:fldCharType="separate"/>
        </w:r>
        <w:r w:rsidR="009C1946">
          <w:rPr>
            <w:noProof/>
            <w:webHidden/>
          </w:rPr>
          <w:t>6</w:t>
        </w:r>
        <w:r w:rsidR="009C1946">
          <w:rPr>
            <w:noProof/>
            <w:webHidden/>
          </w:rPr>
          <w:fldChar w:fldCharType="end"/>
        </w:r>
      </w:hyperlink>
    </w:p>
    <w:p w14:paraId="5CA6A515" w14:textId="77777777" w:rsidR="00C0319F" w:rsidRPr="0034227F" w:rsidRDefault="003F3051">
      <w:pPr>
        <w:rPr>
          <w:lang w:val="pt-BR"/>
        </w:rPr>
      </w:pPr>
      <w:r w:rsidRPr="0034227F">
        <w:rPr>
          <w:lang w:val="pt-BR"/>
        </w:rPr>
        <w:fldChar w:fldCharType="end"/>
      </w:r>
    </w:p>
    <w:p w14:paraId="0017F50B" w14:textId="6A488DC1" w:rsidR="003A1FE5" w:rsidRPr="0034227F" w:rsidRDefault="00B061C2" w:rsidP="00B061C2">
      <w:pPr>
        <w:pStyle w:val="TOC1"/>
        <w:tabs>
          <w:tab w:val="left" w:pos="7965"/>
        </w:tabs>
        <w:rPr>
          <w:lang w:val="pt-BR"/>
        </w:rPr>
      </w:pPr>
      <w:r w:rsidRPr="0034227F">
        <w:rPr>
          <w:lang w:val="pt-BR"/>
        </w:rPr>
        <w:tab/>
      </w:r>
    </w:p>
    <w:p w14:paraId="32205561" w14:textId="77777777" w:rsidR="003A1FE5" w:rsidRPr="0034227F" w:rsidRDefault="003A1FE5" w:rsidP="003A1FE5">
      <w:pPr>
        <w:rPr>
          <w:b/>
          <w:sz w:val="28"/>
          <w:szCs w:val="28"/>
          <w:lang w:val="pt-BR"/>
        </w:rPr>
      </w:pPr>
    </w:p>
    <w:p w14:paraId="1D782E6D" w14:textId="4F4D2E01" w:rsidR="003A1FE5" w:rsidRPr="0034227F" w:rsidRDefault="003A1FE5" w:rsidP="003A1FE5">
      <w:pPr>
        <w:pStyle w:val="Heading1"/>
        <w:rPr>
          <w:lang w:val="pt-BR"/>
        </w:rPr>
      </w:pPr>
      <w:r w:rsidRPr="0034227F">
        <w:rPr>
          <w:lang w:val="pt-BR"/>
        </w:rPr>
        <w:br w:type="page"/>
      </w:r>
      <w:bookmarkStart w:id="1" w:name="_Toc262723257"/>
      <w:bookmarkStart w:id="2" w:name="_Toc263191923"/>
      <w:bookmarkStart w:id="3" w:name="_Toc416773003"/>
      <w:r w:rsidR="000B72D3" w:rsidRPr="0034227F">
        <w:rPr>
          <w:lang w:val="pt-BR"/>
        </w:rPr>
        <w:lastRenderedPageBreak/>
        <w:t>Finalidade, escopo e usuários</w:t>
      </w:r>
      <w:bookmarkEnd w:id="1"/>
      <w:bookmarkEnd w:id="2"/>
      <w:bookmarkEnd w:id="3"/>
    </w:p>
    <w:p w14:paraId="2699D7F4" w14:textId="0613FE63" w:rsidR="003A1FE5" w:rsidRPr="0034227F" w:rsidRDefault="000B72D3" w:rsidP="003A1FE5">
      <w:pPr>
        <w:rPr>
          <w:lang w:val="pt-BR"/>
        </w:rPr>
      </w:pPr>
      <w:r w:rsidRPr="0034227F">
        <w:rPr>
          <w:lang w:val="pt-BR"/>
        </w:rPr>
        <w:t>A finalidade do Plano de Recuperação de Desa</w:t>
      </w:r>
      <w:r w:rsidR="00270FF1" w:rsidRPr="0034227F">
        <w:rPr>
          <w:lang w:val="pt-BR"/>
        </w:rPr>
        <w:t>s</w:t>
      </w:r>
      <w:r w:rsidRPr="0034227F">
        <w:rPr>
          <w:lang w:val="pt-BR"/>
        </w:rPr>
        <w:t xml:space="preserve">tre </w:t>
      </w:r>
      <w:r w:rsidR="00270FF1" w:rsidRPr="0034227F">
        <w:rPr>
          <w:lang w:val="pt-BR"/>
        </w:rPr>
        <w:t xml:space="preserve">é definir precisamente como a </w:t>
      </w:r>
      <w:commentRangeStart w:id="4"/>
      <w:r w:rsidR="003A1FE5" w:rsidRPr="0034227F">
        <w:rPr>
          <w:lang w:val="pt-BR"/>
        </w:rPr>
        <w:t>[</w:t>
      </w:r>
      <w:r w:rsidR="00270FF1" w:rsidRPr="0034227F">
        <w:rPr>
          <w:lang w:val="pt-BR"/>
        </w:rPr>
        <w:t>nome da organização</w:t>
      </w:r>
      <w:r w:rsidR="003A1FE5" w:rsidRPr="0034227F">
        <w:rPr>
          <w:lang w:val="pt-BR"/>
        </w:rPr>
        <w:t xml:space="preserve">] </w:t>
      </w:r>
      <w:r w:rsidR="00270FF1" w:rsidRPr="0034227F">
        <w:rPr>
          <w:lang w:val="pt-BR"/>
        </w:rPr>
        <w:t>irá recuperar sua infraestrutura de TI e serviços de TI dentro dos prazos estabelecidos no caso de um desastre ou outro incidente disruptivo</w:t>
      </w:r>
      <w:r w:rsidR="003A1FE5" w:rsidRPr="0034227F">
        <w:rPr>
          <w:lang w:val="pt-BR"/>
        </w:rPr>
        <w:t>.</w:t>
      </w:r>
      <w:r w:rsidR="0095423C" w:rsidRPr="0034227F">
        <w:rPr>
          <w:lang w:val="pt-BR"/>
        </w:rPr>
        <w:t xml:space="preserve"> </w:t>
      </w:r>
      <w:r w:rsidR="00270FF1" w:rsidRPr="0034227F">
        <w:rPr>
          <w:lang w:val="pt-BR"/>
        </w:rPr>
        <w:t>O objetivo deste Plano é completar a recuperação da infraestrutura de TI e serviços de TI dentro do objetivo de tempo de recuperação estabelecido (</w:t>
      </w:r>
      <w:r w:rsidR="0095423C" w:rsidRPr="0034227F">
        <w:rPr>
          <w:lang w:val="pt-BR"/>
        </w:rPr>
        <w:t>recovery time objective</w:t>
      </w:r>
      <w:r w:rsidR="00270FF1" w:rsidRPr="0034227F">
        <w:rPr>
          <w:lang w:val="pt-BR"/>
        </w:rPr>
        <w:t xml:space="preserve"> - </w:t>
      </w:r>
      <w:r w:rsidR="009B754B" w:rsidRPr="0034227F">
        <w:rPr>
          <w:lang w:val="pt-BR"/>
        </w:rPr>
        <w:t>RTO)</w:t>
      </w:r>
      <w:r w:rsidR="0095423C" w:rsidRPr="0034227F">
        <w:rPr>
          <w:lang w:val="pt-BR"/>
        </w:rPr>
        <w:t>.</w:t>
      </w:r>
    </w:p>
    <w:p w14:paraId="76FE62A3" w14:textId="179EB595" w:rsidR="003A1FE5" w:rsidRPr="0034227F" w:rsidRDefault="00270FF1" w:rsidP="003A1FE5">
      <w:pPr>
        <w:rPr>
          <w:lang w:val="pt-BR"/>
        </w:rPr>
      </w:pPr>
      <w:r w:rsidRPr="0034227F">
        <w:rPr>
          <w:lang w:val="pt-BR"/>
        </w:rPr>
        <w:t>Este plano inclui todos os recursos e processos necessários para a recuperação</w:t>
      </w:r>
      <w:r w:rsidR="003A1FE5" w:rsidRPr="0034227F">
        <w:rPr>
          <w:lang w:val="pt-BR"/>
        </w:rPr>
        <w:t>.</w:t>
      </w:r>
      <w:commentRangeEnd w:id="4"/>
      <w:r w:rsidR="009B754B" w:rsidRPr="0034227F">
        <w:rPr>
          <w:rStyle w:val="CommentReference"/>
          <w:lang w:val="pt-BR"/>
        </w:rPr>
        <w:commentReference w:id="4"/>
      </w:r>
    </w:p>
    <w:p w14:paraId="181AED7F" w14:textId="0E27BC27" w:rsidR="003A1FE5" w:rsidRDefault="00270FF1" w:rsidP="003A1FE5">
      <w:pPr>
        <w:rPr>
          <w:lang w:val="pt-BR"/>
        </w:rPr>
      </w:pPr>
      <w:r w:rsidRPr="0034227F">
        <w:rPr>
          <w:lang w:val="pt-BR"/>
        </w:rPr>
        <w:t>Usuários deste documento são os membros da Equipe de Gestão de Crises e empregados necessário</w:t>
      </w:r>
      <w:r w:rsidR="00F27A4C" w:rsidRPr="0034227F">
        <w:rPr>
          <w:lang w:val="pt-BR"/>
        </w:rPr>
        <w:t>s</w:t>
      </w:r>
      <w:r w:rsidRPr="0034227F">
        <w:rPr>
          <w:lang w:val="pt-BR"/>
        </w:rPr>
        <w:t xml:space="preserve"> para a recuperação desta atividade</w:t>
      </w:r>
      <w:r w:rsidR="003A1FE5" w:rsidRPr="0034227F">
        <w:rPr>
          <w:lang w:val="pt-BR"/>
        </w:rPr>
        <w:t>.</w:t>
      </w:r>
    </w:p>
    <w:p w14:paraId="64B0BD26" w14:textId="77777777" w:rsidR="009C1946" w:rsidRPr="0034227F" w:rsidRDefault="009C1946" w:rsidP="003A1FE5">
      <w:pPr>
        <w:rPr>
          <w:lang w:val="pt-BR"/>
        </w:rPr>
      </w:pPr>
    </w:p>
    <w:p w14:paraId="3D93A381" w14:textId="2CB6BE30" w:rsidR="00273C5D" w:rsidRPr="0034227F" w:rsidRDefault="00FE1CA4" w:rsidP="00273C5D">
      <w:pPr>
        <w:pStyle w:val="Heading1"/>
        <w:rPr>
          <w:lang w:val="pt-BR"/>
        </w:rPr>
      </w:pPr>
      <w:bookmarkStart w:id="5" w:name="_Toc416773004"/>
      <w:r w:rsidRPr="0034227F">
        <w:rPr>
          <w:lang w:val="pt-BR"/>
        </w:rPr>
        <w:t>Premissas</w:t>
      </w:r>
      <w:r w:rsidR="00273C5D" w:rsidRPr="0034227F">
        <w:rPr>
          <w:lang w:val="pt-BR"/>
        </w:rPr>
        <w:t xml:space="preserve"> </w:t>
      </w:r>
      <w:r w:rsidR="004235AE" w:rsidRPr="0034227F">
        <w:rPr>
          <w:lang w:val="pt-BR"/>
        </w:rPr>
        <w:t>/ limita</w:t>
      </w:r>
      <w:r w:rsidRPr="0034227F">
        <w:rPr>
          <w:lang w:val="pt-BR"/>
        </w:rPr>
        <w:t>çõe</w:t>
      </w:r>
      <w:r w:rsidR="004235AE" w:rsidRPr="0034227F">
        <w:rPr>
          <w:lang w:val="pt-BR"/>
        </w:rPr>
        <w:t>s</w:t>
      </w:r>
      <w:bookmarkEnd w:id="5"/>
    </w:p>
    <w:p w14:paraId="63F45059" w14:textId="49C2DDDB" w:rsidR="00273C5D" w:rsidRPr="0034227F" w:rsidRDefault="00FE1CA4" w:rsidP="003A1FE5">
      <w:pPr>
        <w:rPr>
          <w:lang w:val="pt-BR"/>
        </w:rPr>
      </w:pPr>
      <w:r w:rsidRPr="0034227F">
        <w:rPr>
          <w:lang w:val="pt-BR"/>
        </w:rPr>
        <w:t>Para que este plano funcione</w:t>
      </w:r>
      <w:r w:rsidR="00273C5D" w:rsidRPr="0034227F">
        <w:rPr>
          <w:lang w:val="pt-BR"/>
        </w:rPr>
        <w:t xml:space="preserve">, </w:t>
      </w:r>
      <w:r w:rsidRPr="0034227F">
        <w:rPr>
          <w:lang w:val="pt-BR"/>
        </w:rPr>
        <w:t>as seguintes condições devem ser atendidas</w:t>
      </w:r>
      <w:commentRangeStart w:id="6"/>
      <w:r w:rsidR="00273C5D" w:rsidRPr="0034227F">
        <w:rPr>
          <w:lang w:val="pt-BR"/>
        </w:rPr>
        <w:t>:</w:t>
      </w:r>
      <w:commentRangeEnd w:id="6"/>
      <w:r w:rsidR="004235AE" w:rsidRPr="0034227F">
        <w:rPr>
          <w:rStyle w:val="CommentReference"/>
          <w:lang w:val="pt-BR"/>
        </w:rPr>
        <w:commentReference w:id="6"/>
      </w:r>
    </w:p>
    <w:p w14:paraId="0EFCFD58" w14:textId="041EA7C2" w:rsidR="004235AE" w:rsidRPr="0034227F" w:rsidRDefault="00C7727A" w:rsidP="004235AE">
      <w:pPr>
        <w:pStyle w:val="ListParagraph"/>
        <w:numPr>
          <w:ilvl w:val="0"/>
          <w:numId w:val="13"/>
        </w:numPr>
        <w:rPr>
          <w:lang w:val="pt-BR"/>
        </w:rPr>
      </w:pPr>
      <w:r w:rsidRPr="0034227F">
        <w:rPr>
          <w:lang w:val="pt-BR"/>
        </w:rPr>
        <w:t>Todos os equipamentos, softwares e dados estão disponíveis como planejado na Estratégia de Continuidade de Negócio</w:t>
      </w:r>
    </w:p>
    <w:p w14:paraId="032D8E09" w14:textId="0C9F6BE2" w:rsidR="00273C5D" w:rsidRPr="0034227F" w:rsidRDefault="00C7727A" w:rsidP="004235AE">
      <w:pPr>
        <w:pStyle w:val="ListParagraph"/>
        <w:numPr>
          <w:ilvl w:val="0"/>
          <w:numId w:val="13"/>
        </w:numPr>
        <w:rPr>
          <w:lang w:val="pt-BR"/>
        </w:rPr>
      </w:pPr>
      <w:r w:rsidRPr="0034227F">
        <w:rPr>
          <w:lang w:val="pt-BR"/>
        </w:rPr>
        <w:t>No momento de um incidente</w:t>
      </w:r>
      <w:r w:rsidR="004235AE" w:rsidRPr="0034227F">
        <w:rPr>
          <w:lang w:val="pt-BR"/>
        </w:rPr>
        <w:t xml:space="preserve">, </w:t>
      </w:r>
      <w:r w:rsidRPr="0034227F">
        <w:rPr>
          <w:lang w:val="pt-BR"/>
        </w:rPr>
        <w:t>os empregados do departamento de TI tenham sido transferidos para o site alternativo – este é o ponto inicial para este plano de recuperação de desastre</w:t>
      </w:r>
    </w:p>
    <w:p w14:paraId="375E22B3" w14:textId="5C3CB4A4" w:rsidR="004235AE" w:rsidRPr="0034227F" w:rsidRDefault="002F48E6" w:rsidP="004235AE">
      <w:pPr>
        <w:rPr>
          <w:lang w:val="pt-BR"/>
        </w:rPr>
      </w:pPr>
      <w:r w:rsidRPr="0034227F">
        <w:rPr>
          <w:lang w:val="pt-BR"/>
        </w:rPr>
        <w:t>Este plano não cobre os seguintes tipos de incidentes</w:t>
      </w:r>
      <w:r w:rsidR="004235AE" w:rsidRPr="0034227F">
        <w:rPr>
          <w:lang w:val="pt-BR"/>
        </w:rPr>
        <w:t>:</w:t>
      </w:r>
    </w:p>
    <w:p w14:paraId="5823BBFC" w14:textId="13C6B3C0" w:rsidR="004235AE" w:rsidRDefault="004235AE" w:rsidP="004235AE">
      <w:pPr>
        <w:pStyle w:val="ListParagraph"/>
        <w:numPr>
          <w:ilvl w:val="0"/>
          <w:numId w:val="14"/>
        </w:numPr>
        <w:rPr>
          <w:lang w:val="pt-BR"/>
        </w:rPr>
      </w:pPr>
      <w:commentRangeStart w:id="7"/>
      <w:r w:rsidRPr="0034227F">
        <w:rPr>
          <w:lang w:val="pt-BR"/>
        </w:rPr>
        <w:t xml:space="preserve"> </w:t>
      </w:r>
      <w:commentRangeEnd w:id="7"/>
      <w:r w:rsidRPr="0034227F">
        <w:rPr>
          <w:rStyle w:val="CommentReference"/>
          <w:lang w:val="pt-BR"/>
        </w:rPr>
        <w:commentReference w:id="7"/>
      </w:r>
    </w:p>
    <w:p w14:paraId="6B555443" w14:textId="77777777" w:rsidR="009C1946" w:rsidRPr="009C1946" w:rsidRDefault="009C1946" w:rsidP="009C1946">
      <w:pPr>
        <w:rPr>
          <w:lang w:val="pt-BR"/>
        </w:rPr>
      </w:pPr>
    </w:p>
    <w:p w14:paraId="5C15D25D" w14:textId="2C70C872" w:rsidR="003A1FE5" w:rsidRPr="0034227F" w:rsidRDefault="002F48E6" w:rsidP="003A1FE5">
      <w:pPr>
        <w:pStyle w:val="Heading1"/>
        <w:rPr>
          <w:lang w:val="pt-BR"/>
        </w:rPr>
      </w:pPr>
      <w:bookmarkStart w:id="8" w:name="_Toc263191924"/>
      <w:bookmarkStart w:id="9" w:name="_Toc416773005"/>
      <w:r w:rsidRPr="0034227F">
        <w:rPr>
          <w:lang w:val="pt-BR"/>
        </w:rPr>
        <w:t>Informações gerais</w:t>
      </w:r>
      <w:bookmarkEnd w:id="8"/>
      <w:bookmarkEnd w:id="9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5"/>
        <w:gridCol w:w="6577"/>
      </w:tblGrid>
      <w:tr w:rsidR="004C0160" w:rsidRPr="00E659E3" w14:paraId="0A97E76A" w14:textId="77777777" w:rsidTr="00237B43">
        <w:tc>
          <w:tcPr>
            <w:tcW w:w="2485" w:type="dxa"/>
            <w:shd w:val="clear" w:color="auto" w:fill="D9D9D9"/>
          </w:tcPr>
          <w:p w14:paraId="02608F3D" w14:textId="41B54542" w:rsidR="004C0160" w:rsidRPr="0034227F" w:rsidRDefault="004C0160" w:rsidP="0023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 w:eastAsia="pt-BR"/>
              </w:rPr>
            </w:pPr>
            <w:commentRangeStart w:id="10"/>
            <w:r w:rsidRPr="0034227F">
              <w:rPr>
                <w:lang w:val="pt-BR"/>
              </w:rPr>
              <w:t>L</w:t>
            </w:r>
            <w:commentRangeEnd w:id="10"/>
            <w:r w:rsidR="00C811B3" w:rsidRPr="0034227F">
              <w:rPr>
                <w:rStyle w:val="CommentReference"/>
                <w:lang w:val="pt-BR"/>
              </w:rPr>
              <w:commentReference w:id="10"/>
            </w:r>
            <w:r w:rsidR="00237B43" w:rsidRPr="0034227F">
              <w:rPr>
                <w:lang w:val="pt-BR"/>
              </w:rPr>
              <w:t>ocalização do site alternativo / estratégia de recuperação</w:t>
            </w:r>
            <w:r w:rsidR="00237B43" w:rsidRPr="0034227F">
              <w:rPr>
                <w:rFonts w:ascii="Times New Roman" w:hAnsi="Times New Roman"/>
                <w:sz w:val="24"/>
                <w:szCs w:val="24"/>
                <w:lang w:val="pt-BR" w:eastAsia="pt-BR"/>
              </w:rPr>
              <w:t xml:space="preserve"> </w:t>
            </w:r>
          </w:p>
        </w:tc>
        <w:tc>
          <w:tcPr>
            <w:tcW w:w="6577" w:type="dxa"/>
          </w:tcPr>
          <w:p w14:paraId="4D63D965" w14:textId="1EF55653" w:rsidR="004C0160" w:rsidRPr="0034227F" w:rsidRDefault="004C0160" w:rsidP="003A1FE5">
            <w:pPr>
              <w:rPr>
                <w:lang w:val="pt-BR"/>
              </w:rPr>
            </w:pPr>
            <w:commentRangeStart w:id="11"/>
            <w:r w:rsidRPr="0034227F">
              <w:rPr>
                <w:lang w:val="pt-BR"/>
              </w:rPr>
              <w:t xml:space="preserve"> </w:t>
            </w:r>
            <w:commentRangeEnd w:id="11"/>
            <w:r w:rsidRPr="0034227F">
              <w:rPr>
                <w:rStyle w:val="CommentReference"/>
                <w:lang w:val="pt-BR"/>
              </w:rPr>
              <w:commentReference w:id="11"/>
            </w:r>
          </w:p>
        </w:tc>
      </w:tr>
      <w:tr w:rsidR="00237B43" w:rsidRPr="0034227F" w14:paraId="672AA495" w14:textId="77777777" w:rsidTr="00237B43">
        <w:tc>
          <w:tcPr>
            <w:tcW w:w="2485" w:type="dxa"/>
            <w:shd w:val="clear" w:color="auto" w:fill="D9D9D9"/>
          </w:tcPr>
          <w:p w14:paraId="4C342096" w14:textId="753673F7" w:rsidR="00237B43" w:rsidRPr="0034227F" w:rsidRDefault="00E659E3" w:rsidP="00237B43">
            <w:pPr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6577" w:type="dxa"/>
          </w:tcPr>
          <w:p w14:paraId="06D2FC6D" w14:textId="1748732B" w:rsidR="00237B43" w:rsidRPr="0034227F" w:rsidRDefault="00E659E3" w:rsidP="00237B43">
            <w:pPr>
              <w:rPr>
                <w:lang w:val="pt-BR"/>
              </w:rPr>
            </w:pPr>
            <w:r>
              <w:rPr>
                <w:rStyle w:val="CommentReference"/>
              </w:rPr>
              <w:t>…</w:t>
            </w:r>
          </w:p>
        </w:tc>
      </w:tr>
    </w:tbl>
    <w:p w14:paraId="2D61E12B" w14:textId="6BC6D6B5" w:rsidR="003A1FE5" w:rsidRDefault="003A1FE5" w:rsidP="003A1FE5">
      <w:pPr>
        <w:spacing w:after="0"/>
        <w:rPr>
          <w:lang w:val="pt-BR"/>
        </w:rPr>
      </w:pPr>
    </w:p>
    <w:p w14:paraId="4627DB1C" w14:textId="06B9A51E" w:rsidR="00E659E3" w:rsidRDefault="00E659E3" w:rsidP="003A1FE5">
      <w:pPr>
        <w:spacing w:after="0"/>
        <w:rPr>
          <w:lang w:val="pt-BR"/>
        </w:rPr>
      </w:pPr>
    </w:p>
    <w:p w14:paraId="1B002DDE" w14:textId="79E57D76" w:rsidR="00E659E3" w:rsidRDefault="00E659E3" w:rsidP="003A1FE5">
      <w:pPr>
        <w:spacing w:after="0"/>
        <w:rPr>
          <w:lang w:val="pt-BR"/>
        </w:rPr>
      </w:pPr>
    </w:p>
    <w:p w14:paraId="048E426D" w14:textId="77777777" w:rsidR="00E659E3" w:rsidRPr="00E659E3" w:rsidRDefault="00E659E3" w:rsidP="00E659E3">
      <w:pPr>
        <w:jc w:val="center"/>
        <w:rPr>
          <w:lang w:val="pt-BR"/>
        </w:rPr>
      </w:pPr>
      <w:r w:rsidRPr="00E659E3">
        <w:rPr>
          <w:lang w:val="pt-BR"/>
        </w:rPr>
        <w:t>** FIM DA DEMONSTRAÇÃO **</w:t>
      </w:r>
    </w:p>
    <w:p w14:paraId="740B1E5C" w14:textId="0370B26E" w:rsidR="00E659E3" w:rsidRPr="00E659E3" w:rsidRDefault="00E659E3" w:rsidP="00E659E3">
      <w:pPr>
        <w:spacing w:after="0"/>
        <w:jc w:val="center"/>
        <w:rPr>
          <w:lang w:val="pt-BR"/>
        </w:rPr>
      </w:pPr>
      <w:r w:rsidRPr="00E659E3">
        <w:rPr>
          <w:lang w:val="pt-BR"/>
        </w:rPr>
        <w:t>Clique aqui para baixar a versão completa deste documento:</w:t>
      </w:r>
      <w:r>
        <w:rPr>
          <w:lang w:val="pt-BR"/>
        </w:rPr>
        <w:br/>
      </w:r>
      <w:hyperlink r:id="rId10" w:history="1">
        <w:r w:rsidRPr="00AE087D">
          <w:rPr>
            <w:rStyle w:val="Hyperlink"/>
            <w:lang w:val="pt-BR"/>
          </w:rPr>
          <w:t>http://advisera.com/27001academy/pt-br/documentation/plano-de-recuperacao-de-desastre/</w:t>
        </w:r>
      </w:hyperlink>
      <w:r>
        <w:rPr>
          <w:lang w:val="pt-BR"/>
        </w:rPr>
        <w:t xml:space="preserve"> </w:t>
      </w:r>
      <w:bookmarkStart w:id="12" w:name="_GoBack"/>
      <w:bookmarkEnd w:id="12"/>
    </w:p>
    <w:sectPr w:rsidR="00E659E3" w:rsidRPr="00E659E3" w:rsidSect="003A1FE5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jan Kosutic" w:date="2015-03-23T05:49:00Z" w:initials="DK">
    <w:p w14:paraId="6C4ED9AF" w14:textId="54A72A09" w:rsidR="000224C2" w:rsidRPr="009F6224" w:rsidRDefault="000224C2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>
        <w:rPr>
          <w:lang w:val="pt-BR"/>
        </w:rPr>
        <w:t xml:space="preserve">Para aprender mais sobre planos de recuperação de desastre, leia este artigo: Recuperação em caso de desastre vs. continuidade de negócios </w:t>
      </w:r>
      <w:hyperlink r:id="rId1" w:history="1">
        <w:r>
          <w:rPr>
            <w:rStyle w:val="Hyperlink"/>
            <w:lang w:val="pt-BR"/>
          </w:rPr>
          <w:t>http://www.iso27001standard.com/pt-br/blog/2010/12/29/recuperacao-em-caso-de-desastre-vs-continuidade-de-negocios/</w:t>
        </w:r>
      </w:hyperlink>
      <w:r>
        <w:rPr>
          <w:lang w:val="pt-BR"/>
        </w:rPr>
        <w:t xml:space="preserve"> </w:t>
      </w:r>
      <w:r w:rsidRPr="009F6224">
        <w:rPr>
          <w:lang w:val="pt-BR"/>
        </w:rPr>
        <w:t xml:space="preserve"> </w:t>
      </w:r>
    </w:p>
  </w:comment>
  <w:comment w:id="4" w:author="Dejan Kosutic" w:date="2015-03-23T06:35:00Z" w:initials="DK">
    <w:p w14:paraId="5864BA07" w14:textId="7946112F" w:rsidR="000224C2" w:rsidRPr="008F76CF" w:rsidRDefault="000224C2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8F76CF">
        <w:rPr>
          <w:lang w:val="pt-BR"/>
        </w:rPr>
        <w:t xml:space="preserve">Este plano é escrito para organizações onde a recuperação da infraestrutura de TI e serviços de TI pode ser consolidada em um </w:t>
      </w:r>
      <w:r>
        <w:rPr>
          <w:lang w:val="pt-BR"/>
        </w:rPr>
        <w:t>único plano.</w:t>
      </w:r>
    </w:p>
    <w:p w14:paraId="117D444D" w14:textId="77777777" w:rsidR="000224C2" w:rsidRPr="008F76CF" w:rsidRDefault="000224C2">
      <w:pPr>
        <w:pStyle w:val="CommentText"/>
        <w:rPr>
          <w:lang w:val="pt-BR"/>
        </w:rPr>
      </w:pPr>
    </w:p>
    <w:p w14:paraId="7F96CE4A" w14:textId="1E66E48F" w:rsidR="000224C2" w:rsidRPr="008F76CF" w:rsidRDefault="000224C2">
      <w:pPr>
        <w:pStyle w:val="CommentText"/>
        <w:rPr>
          <w:lang w:val="pt-BR"/>
        </w:rPr>
      </w:pPr>
      <w:r w:rsidRPr="008F76CF">
        <w:rPr>
          <w:lang w:val="pt-BR"/>
        </w:rPr>
        <w:t>Para organizações que possuem infraestrutura de TI complexa, ou possuem diferentes RTOs para diferentes sistemas de TI, pode ser melhor desenvolver Planos de Recupera</w:t>
      </w:r>
      <w:r>
        <w:rPr>
          <w:lang w:val="pt-BR"/>
        </w:rPr>
        <w:t>ção de Desastre separados para diferentes sistemas de TI</w:t>
      </w:r>
      <w:r w:rsidRPr="008F76CF">
        <w:rPr>
          <w:lang w:val="pt-BR"/>
        </w:rPr>
        <w:t xml:space="preserve">. </w:t>
      </w:r>
    </w:p>
  </w:comment>
  <w:comment w:id="6" w:author="Dejan Kosutic" w:date="2015-03-23T06:54:00Z" w:initials="DK">
    <w:p w14:paraId="3C3317B1" w14:textId="4CF1EC99" w:rsidR="000224C2" w:rsidRPr="004B5745" w:rsidRDefault="000224C2">
      <w:pPr>
        <w:pStyle w:val="CommentText"/>
        <w:rPr>
          <w:lang w:val="pt-BR"/>
        </w:rPr>
      </w:pPr>
      <w:r w:rsidRPr="004B5745">
        <w:rPr>
          <w:lang w:val="pt-BR"/>
        </w:rPr>
        <w:t xml:space="preserve">Você também pode </w:t>
      </w:r>
      <w:r>
        <w:rPr>
          <w:rStyle w:val="CommentReference"/>
        </w:rPr>
        <w:annotationRef/>
      </w:r>
      <w:r>
        <w:rPr>
          <w:lang w:val="pt-BR"/>
        </w:rPr>
        <w:t>adicionar outras premiss</w:t>
      </w:r>
      <w:r w:rsidRPr="004B5745">
        <w:rPr>
          <w:lang w:val="pt-BR"/>
        </w:rPr>
        <w:t>as – por exemplo, que ao menos 50% dos empregados do departamento de TI devem estar dispon</w:t>
      </w:r>
      <w:r>
        <w:rPr>
          <w:lang w:val="pt-BR"/>
        </w:rPr>
        <w:t>íveis após um incidente</w:t>
      </w:r>
      <w:r w:rsidRPr="004B5745">
        <w:rPr>
          <w:lang w:val="pt-BR"/>
        </w:rPr>
        <w:t>.</w:t>
      </w:r>
    </w:p>
  </w:comment>
  <w:comment w:id="7" w:author="Dejan Kosutic" w:date="2015-04-14T11:05:00Z" w:initials="DK">
    <w:p w14:paraId="48EA7AD5" w14:textId="62FC68EF" w:rsidR="000224C2" w:rsidRPr="002F48E6" w:rsidRDefault="000224C2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F48E6">
        <w:rPr>
          <w:lang w:val="pt-BR"/>
        </w:rPr>
        <w:t xml:space="preserve">Você pode especificar aqui alguns incidentes que este plano não seria capaz de mitigar – </w:t>
      </w:r>
      <w:r>
        <w:rPr>
          <w:lang w:val="pt-BR"/>
        </w:rPr>
        <w:t>por exemplo, grandes terremotos</w:t>
      </w:r>
      <w:r w:rsidR="00691FBA">
        <w:rPr>
          <w:lang w:val="pt-BR"/>
        </w:rPr>
        <w:t>.</w:t>
      </w:r>
    </w:p>
  </w:comment>
  <w:comment w:id="10" w:author="Dejan Kosutic" w:date="2015-03-23T07:39:00Z" w:initials="DK">
    <w:p w14:paraId="2EED1B8E" w14:textId="722F6A6C" w:rsidR="000224C2" w:rsidRPr="00853B0A" w:rsidRDefault="000224C2">
      <w:pPr>
        <w:pStyle w:val="CommentText"/>
      </w:pPr>
      <w:r>
        <w:rPr>
          <w:rStyle w:val="CommentReference"/>
        </w:rPr>
        <w:annotationRef/>
      </w:r>
      <w:r w:rsidRPr="00853B0A">
        <w:rPr>
          <w:lang w:val="en-US"/>
        </w:rPr>
        <w:t xml:space="preserve">Leia também este artigo: Disaster recovery site – What is the ideal distance from primary site? </w:t>
      </w:r>
      <w:hyperlink r:id="rId2" w:history="1">
        <w:r w:rsidRPr="00853B0A">
          <w:rPr>
            <w:rStyle w:val="Hyperlink"/>
          </w:rPr>
          <w:t>http://www.iso27001standard.com/blog/2012/11/19/disaster-recovery-site-what-is-the-ideal-distance-from-primary-site/</w:t>
        </w:r>
      </w:hyperlink>
      <w:r w:rsidRPr="00853B0A">
        <w:t xml:space="preserve"> </w:t>
      </w:r>
    </w:p>
  </w:comment>
  <w:comment w:id="11" w:author="Dejan Kosutic" w:date="2015-04-14T11:05:00Z" w:initials="DK">
    <w:p w14:paraId="44FD8299" w14:textId="30B98942" w:rsidR="000224C2" w:rsidRPr="004245D6" w:rsidRDefault="000224C2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4245D6">
        <w:rPr>
          <w:lang w:val="pt-BR"/>
        </w:rPr>
        <w:t>Copie da Est</w:t>
      </w:r>
      <w:r>
        <w:rPr>
          <w:lang w:val="pt-BR"/>
        </w:rPr>
        <w:t>raté</w:t>
      </w:r>
      <w:r w:rsidRPr="004245D6">
        <w:rPr>
          <w:lang w:val="pt-BR"/>
        </w:rPr>
        <w:t xml:space="preserve">gia de Continuidade de </w:t>
      </w:r>
      <w:r>
        <w:rPr>
          <w:lang w:val="pt-BR"/>
        </w:rPr>
        <w:t>N</w:t>
      </w:r>
      <w:r w:rsidRPr="004245D6">
        <w:rPr>
          <w:lang w:val="pt-BR"/>
        </w:rPr>
        <w:t>eg</w:t>
      </w:r>
      <w:r>
        <w:rPr>
          <w:lang w:val="pt-BR"/>
        </w:rPr>
        <w:t>ócio</w:t>
      </w:r>
      <w:r>
        <w:rPr>
          <w:rStyle w:val="CommentReference"/>
        </w:rPr>
        <w:annotationRef/>
      </w:r>
      <w:r w:rsidR="00691FBA">
        <w:rPr>
          <w:lang w:val="pt-BR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C4ED9AF" w15:done="0"/>
  <w15:commentEx w15:paraId="7F96CE4A" w15:done="0"/>
  <w15:commentEx w15:paraId="3C3317B1" w15:done="0"/>
  <w15:commentEx w15:paraId="48EA7AD5" w15:done="0"/>
  <w15:commentEx w15:paraId="2EED1B8E" w15:done="0"/>
  <w15:commentEx w15:paraId="44FD829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F0D6F" w14:textId="77777777" w:rsidR="00E4595E" w:rsidRDefault="00E4595E" w:rsidP="003A1FE5">
      <w:pPr>
        <w:spacing w:after="0" w:line="240" w:lineRule="auto"/>
      </w:pPr>
      <w:r>
        <w:separator/>
      </w:r>
    </w:p>
  </w:endnote>
  <w:endnote w:type="continuationSeparator" w:id="0">
    <w:p w14:paraId="7670E7C1" w14:textId="77777777" w:rsidR="00E4595E" w:rsidRDefault="00E4595E" w:rsidP="003A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219"/>
      <w:gridCol w:w="2552"/>
      <w:gridCol w:w="2551"/>
    </w:tblGrid>
    <w:tr w:rsidR="000224C2" w:rsidRPr="00B061C2" w14:paraId="59746780" w14:textId="77777777" w:rsidTr="003143D9">
      <w:tc>
        <w:tcPr>
          <w:tcW w:w="4219" w:type="dxa"/>
        </w:tcPr>
        <w:p w14:paraId="2D55CAFC" w14:textId="66F57272" w:rsidR="000224C2" w:rsidRPr="009C1946" w:rsidRDefault="009C1946" w:rsidP="009C1946">
          <w:pPr>
            <w:pStyle w:val="Footer"/>
            <w:rPr>
              <w:sz w:val="18"/>
              <w:szCs w:val="18"/>
              <w:lang w:val="pt-BR"/>
            </w:rPr>
          </w:pPr>
          <w:r w:rsidRPr="009C1946">
            <w:rPr>
              <w:sz w:val="18"/>
              <w:szCs w:val="18"/>
              <w:lang w:val="pt-BR"/>
            </w:rPr>
            <w:t>Plano de continuidade de negócios / Anexo 6 – Plano de recuperação de d</w:t>
          </w:r>
          <w:r w:rsidR="000224C2" w:rsidRPr="009C1946">
            <w:rPr>
              <w:sz w:val="18"/>
              <w:szCs w:val="18"/>
              <w:lang w:val="pt-BR"/>
            </w:rPr>
            <w:t>esastre</w:t>
          </w:r>
        </w:p>
      </w:tc>
      <w:tc>
        <w:tcPr>
          <w:tcW w:w="2552" w:type="dxa"/>
        </w:tcPr>
        <w:p w14:paraId="4F58ECF4" w14:textId="4F263C33" w:rsidR="000224C2" w:rsidRPr="00B061C2" w:rsidRDefault="000224C2" w:rsidP="00B061C2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B061C2">
            <w:rPr>
              <w:sz w:val="18"/>
              <w:lang w:val="pt-BR"/>
            </w:rPr>
            <w:t>ver [versão] de [data]</w:t>
          </w:r>
        </w:p>
      </w:tc>
      <w:tc>
        <w:tcPr>
          <w:tcW w:w="2551" w:type="dxa"/>
        </w:tcPr>
        <w:p w14:paraId="21872A74" w14:textId="43E01BB7" w:rsidR="000224C2" w:rsidRPr="00B061C2" w:rsidRDefault="000224C2" w:rsidP="00B061C2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B061C2">
            <w:rPr>
              <w:sz w:val="18"/>
              <w:lang w:val="pt-BR"/>
            </w:rPr>
            <w:t xml:space="preserve">Página </w:t>
          </w:r>
          <w:r w:rsidRPr="00B061C2">
            <w:rPr>
              <w:b/>
              <w:sz w:val="18"/>
              <w:lang w:val="pt-BR"/>
            </w:rPr>
            <w:fldChar w:fldCharType="begin"/>
          </w:r>
          <w:r w:rsidRPr="00B061C2">
            <w:rPr>
              <w:b/>
              <w:sz w:val="18"/>
              <w:lang w:val="pt-BR"/>
            </w:rPr>
            <w:instrText xml:space="preserve"> PAGE </w:instrText>
          </w:r>
          <w:r w:rsidRPr="00B061C2">
            <w:rPr>
              <w:b/>
              <w:sz w:val="18"/>
              <w:lang w:val="pt-BR"/>
            </w:rPr>
            <w:fldChar w:fldCharType="separate"/>
          </w:r>
          <w:r w:rsidR="00E659E3">
            <w:rPr>
              <w:b/>
              <w:noProof/>
              <w:sz w:val="18"/>
              <w:lang w:val="pt-BR"/>
            </w:rPr>
            <w:t>2</w:t>
          </w:r>
          <w:r w:rsidRPr="00B061C2">
            <w:rPr>
              <w:b/>
              <w:sz w:val="18"/>
              <w:lang w:val="pt-BR"/>
            </w:rPr>
            <w:fldChar w:fldCharType="end"/>
          </w:r>
          <w:r w:rsidRPr="00B061C2">
            <w:rPr>
              <w:sz w:val="18"/>
              <w:lang w:val="pt-BR"/>
            </w:rPr>
            <w:t xml:space="preserve"> de </w:t>
          </w:r>
          <w:r w:rsidRPr="00B061C2">
            <w:rPr>
              <w:b/>
              <w:sz w:val="18"/>
              <w:lang w:val="pt-BR"/>
            </w:rPr>
            <w:fldChar w:fldCharType="begin"/>
          </w:r>
          <w:r w:rsidRPr="00B061C2">
            <w:rPr>
              <w:b/>
              <w:sz w:val="18"/>
              <w:lang w:val="pt-BR"/>
            </w:rPr>
            <w:instrText xml:space="preserve"> NUMPAGES  </w:instrText>
          </w:r>
          <w:r w:rsidRPr="00B061C2">
            <w:rPr>
              <w:b/>
              <w:sz w:val="18"/>
              <w:lang w:val="pt-BR"/>
            </w:rPr>
            <w:fldChar w:fldCharType="separate"/>
          </w:r>
          <w:r w:rsidR="00E659E3">
            <w:rPr>
              <w:b/>
              <w:noProof/>
              <w:sz w:val="18"/>
              <w:lang w:val="pt-BR"/>
            </w:rPr>
            <w:t>2</w:t>
          </w:r>
          <w:r w:rsidRPr="00B061C2">
            <w:rPr>
              <w:b/>
              <w:sz w:val="18"/>
              <w:lang w:val="pt-BR"/>
            </w:rPr>
            <w:fldChar w:fldCharType="end"/>
          </w:r>
        </w:p>
      </w:tc>
    </w:tr>
  </w:tbl>
  <w:p w14:paraId="61B37EA7" w14:textId="4A7E4C79" w:rsidR="000224C2" w:rsidRPr="00B061C2" w:rsidRDefault="000224C2" w:rsidP="003A1FE5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B061C2">
      <w:rPr>
        <w:sz w:val="16"/>
        <w:lang w:val="pt-BR"/>
      </w:rPr>
      <w:t>©2015 Este modelo pode ser usado por clientes da EPPS Services Ltd. www.iso27001standard.com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2CCAC" w14:textId="77777777" w:rsidR="000224C2" w:rsidRPr="004B1E43" w:rsidRDefault="000224C2" w:rsidP="003A1FE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66F57" w14:textId="77777777" w:rsidR="00E4595E" w:rsidRDefault="00E4595E" w:rsidP="003A1FE5">
      <w:pPr>
        <w:spacing w:after="0" w:line="240" w:lineRule="auto"/>
      </w:pPr>
      <w:r>
        <w:separator/>
      </w:r>
    </w:p>
  </w:footnote>
  <w:footnote w:type="continuationSeparator" w:id="0">
    <w:p w14:paraId="7B61CFBE" w14:textId="77777777" w:rsidR="00E4595E" w:rsidRDefault="00E4595E" w:rsidP="003A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224C2" w:rsidRPr="00710BAB" w14:paraId="7130662E" w14:textId="77777777" w:rsidTr="003A1FE5">
      <w:tc>
        <w:tcPr>
          <w:tcW w:w="6771" w:type="dxa"/>
        </w:tcPr>
        <w:p w14:paraId="782905FF" w14:textId="59C18D21" w:rsidR="000224C2" w:rsidRPr="00710BAB" w:rsidRDefault="000224C2" w:rsidP="00710BAB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710BAB">
            <w:rPr>
              <w:sz w:val="20"/>
              <w:lang w:val="pt-BR"/>
            </w:rPr>
            <w:t xml:space="preserve"> [</w:t>
          </w:r>
          <w:r>
            <w:rPr>
              <w:sz w:val="20"/>
              <w:lang w:val="pt-BR"/>
            </w:rPr>
            <w:t xml:space="preserve">nome da </w:t>
          </w:r>
          <w:r w:rsidRPr="00710BAB">
            <w:rPr>
              <w:sz w:val="20"/>
              <w:lang w:val="pt-BR"/>
            </w:rPr>
            <w:t>organiza</w:t>
          </w:r>
          <w:r>
            <w:rPr>
              <w:sz w:val="20"/>
              <w:lang w:val="pt-BR"/>
            </w:rPr>
            <w:t>ção</w:t>
          </w:r>
          <w:r w:rsidRPr="00710BAB">
            <w:rPr>
              <w:sz w:val="20"/>
              <w:lang w:val="pt-BR"/>
            </w:rPr>
            <w:t>]</w:t>
          </w:r>
        </w:p>
      </w:tc>
      <w:tc>
        <w:tcPr>
          <w:tcW w:w="2517" w:type="dxa"/>
        </w:tcPr>
        <w:p w14:paraId="58D7FDCC" w14:textId="6E31CC24" w:rsidR="000224C2" w:rsidRPr="00710BAB" w:rsidRDefault="000224C2" w:rsidP="00710BAB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710BAB">
            <w:rPr>
              <w:sz w:val="20"/>
              <w:lang w:val="pt-BR"/>
            </w:rPr>
            <w:t>[</w:t>
          </w:r>
          <w:r>
            <w:rPr>
              <w:sz w:val="20"/>
              <w:lang w:val="pt-BR"/>
            </w:rPr>
            <w:t>nível de confidencialidade</w:t>
          </w:r>
          <w:r w:rsidRPr="00710BAB">
            <w:rPr>
              <w:sz w:val="20"/>
              <w:lang w:val="pt-BR"/>
            </w:rPr>
            <w:t>]</w:t>
          </w:r>
        </w:p>
      </w:tc>
    </w:tr>
  </w:tbl>
  <w:p w14:paraId="68CCE234" w14:textId="77777777" w:rsidR="000224C2" w:rsidRPr="00710BAB" w:rsidRDefault="000224C2" w:rsidP="003A1FE5">
    <w:pPr>
      <w:pStyle w:val="Header"/>
      <w:spacing w:after="0"/>
      <w:rPr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95582"/>
    <w:multiLevelType w:val="hybridMultilevel"/>
    <w:tmpl w:val="5C9EA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5212FB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62A6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AEA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ACA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214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B68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ED1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E203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927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E36EC"/>
    <w:multiLevelType w:val="hybridMultilevel"/>
    <w:tmpl w:val="6352B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A0B45"/>
    <w:multiLevelType w:val="hybridMultilevel"/>
    <w:tmpl w:val="0B984A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61BCD"/>
    <w:multiLevelType w:val="hybridMultilevel"/>
    <w:tmpl w:val="8378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71B52"/>
    <w:multiLevelType w:val="hybridMultilevel"/>
    <w:tmpl w:val="A810ECDE"/>
    <w:lvl w:ilvl="0" w:tplc="76BEC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C9B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4F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063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609E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F644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6A8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C27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CE65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A6A0A"/>
    <w:multiLevelType w:val="hybridMultilevel"/>
    <w:tmpl w:val="8662EB88"/>
    <w:lvl w:ilvl="0" w:tplc="7E40C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69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86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A85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630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2C2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80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E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E5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D4114"/>
    <w:multiLevelType w:val="hybridMultilevel"/>
    <w:tmpl w:val="918C2274"/>
    <w:lvl w:ilvl="0" w:tplc="143A4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pt-B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072B2"/>
    <w:multiLevelType w:val="hybridMultilevel"/>
    <w:tmpl w:val="D190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130F0"/>
    <w:multiLevelType w:val="hybridMultilevel"/>
    <w:tmpl w:val="327AC9B6"/>
    <w:lvl w:ilvl="0" w:tplc="EF4849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pt-B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04F65"/>
    <w:multiLevelType w:val="hybridMultilevel"/>
    <w:tmpl w:val="D068AE68"/>
    <w:lvl w:ilvl="0" w:tplc="5DE821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pt-BR"/>
      </w:rPr>
    </w:lvl>
    <w:lvl w:ilvl="1" w:tplc="4E7A18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65C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E2D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67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FA0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E2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41E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60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E694E"/>
    <w:multiLevelType w:val="hybridMultilevel"/>
    <w:tmpl w:val="BE2C1A5E"/>
    <w:lvl w:ilvl="0" w:tplc="D90E6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pt-B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A2D3A"/>
    <w:multiLevelType w:val="hybridMultilevel"/>
    <w:tmpl w:val="9428610C"/>
    <w:lvl w:ilvl="0" w:tplc="23361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06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1C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60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24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88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8A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DCA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4D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85C07"/>
    <w:multiLevelType w:val="hybridMultilevel"/>
    <w:tmpl w:val="6DD2760C"/>
    <w:lvl w:ilvl="0" w:tplc="76D2F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0497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431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402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1AC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9AE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E82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425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6B723A"/>
    <w:multiLevelType w:val="hybridMultilevel"/>
    <w:tmpl w:val="7982171C"/>
    <w:lvl w:ilvl="0" w:tplc="B74203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13337D"/>
    <w:multiLevelType w:val="hybridMultilevel"/>
    <w:tmpl w:val="2458CE32"/>
    <w:lvl w:ilvl="0" w:tplc="807A6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6F3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1CFA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EC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E1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321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3E0F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B00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50E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94145"/>
    <w:multiLevelType w:val="hybridMultilevel"/>
    <w:tmpl w:val="5F747B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9F5F70"/>
    <w:multiLevelType w:val="hybridMultilevel"/>
    <w:tmpl w:val="415CC812"/>
    <w:lvl w:ilvl="0" w:tplc="78305D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C6377"/>
    <w:multiLevelType w:val="hybridMultilevel"/>
    <w:tmpl w:val="F8765478"/>
    <w:lvl w:ilvl="0" w:tplc="B2060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C8973A" w:tentative="1">
      <w:start w:val="1"/>
      <w:numFmt w:val="lowerLetter"/>
      <w:lvlText w:val="%2."/>
      <w:lvlJc w:val="left"/>
      <w:pPr>
        <w:ind w:left="1440" w:hanging="360"/>
      </w:pPr>
    </w:lvl>
    <w:lvl w:ilvl="2" w:tplc="05DAEDAE" w:tentative="1">
      <w:start w:val="1"/>
      <w:numFmt w:val="lowerRoman"/>
      <w:lvlText w:val="%3."/>
      <w:lvlJc w:val="right"/>
      <w:pPr>
        <w:ind w:left="2160" w:hanging="180"/>
      </w:pPr>
    </w:lvl>
    <w:lvl w:ilvl="3" w:tplc="DD662C28" w:tentative="1">
      <w:start w:val="1"/>
      <w:numFmt w:val="decimal"/>
      <w:lvlText w:val="%4."/>
      <w:lvlJc w:val="left"/>
      <w:pPr>
        <w:ind w:left="2880" w:hanging="360"/>
      </w:pPr>
    </w:lvl>
    <w:lvl w:ilvl="4" w:tplc="6BE0CFEE" w:tentative="1">
      <w:start w:val="1"/>
      <w:numFmt w:val="lowerLetter"/>
      <w:lvlText w:val="%5."/>
      <w:lvlJc w:val="left"/>
      <w:pPr>
        <w:ind w:left="3600" w:hanging="360"/>
      </w:pPr>
    </w:lvl>
    <w:lvl w:ilvl="5" w:tplc="5D0AC7E6" w:tentative="1">
      <w:start w:val="1"/>
      <w:numFmt w:val="lowerRoman"/>
      <w:lvlText w:val="%6."/>
      <w:lvlJc w:val="right"/>
      <w:pPr>
        <w:ind w:left="4320" w:hanging="180"/>
      </w:pPr>
    </w:lvl>
    <w:lvl w:ilvl="6" w:tplc="571889D4" w:tentative="1">
      <w:start w:val="1"/>
      <w:numFmt w:val="decimal"/>
      <w:lvlText w:val="%7."/>
      <w:lvlJc w:val="left"/>
      <w:pPr>
        <w:ind w:left="5040" w:hanging="360"/>
      </w:pPr>
    </w:lvl>
    <w:lvl w:ilvl="7" w:tplc="118A5E34" w:tentative="1">
      <w:start w:val="1"/>
      <w:numFmt w:val="lowerLetter"/>
      <w:lvlText w:val="%8."/>
      <w:lvlJc w:val="left"/>
      <w:pPr>
        <w:ind w:left="5760" w:hanging="360"/>
      </w:pPr>
    </w:lvl>
    <w:lvl w:ilvl="8" w:tplc="8B5843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4"/>
  </w:num>
  <w:num w:numId="5">
    <w:abstractNumId w:val="6"/>
  </w:num>
  <w:num w:numId="6">
    <w:abstractNumId w:val="16"/>
  </w:num>
  <w:num w:numId="7">
    <w:abstractNumId w:val="13"/>
  </w:num>
  <w:num w:numId="8">
    <w:abstractNumId w:val="7"/>
  </w:num>
  <w:num w:numId="9">
    <w:abstractNumId w:val="19"/>
  </w:num>
  <w:num w:numId="10">
    <w:abstractNumId w:val="15"/>
  </w:num>
  <w:num w:numId="11">
    <w:abstractNumId w:val="18"/>
  </w:num>
  <w:num w:numId="12">
    <w:abstractNumId w:val="8"/>
  </w:num>
  <w:num w:numId="13">
    <w:abstractNumId w:val="5"/>
  </w:num>
  <w:num w:numId="14">
    <w:abstractNumId w:val="0"/>
  </w:num>
  <w:num w:numId="15">
    <w:abstractNumId w:val="3"/>
  </w:num>
  <w:num w:numId="16">
    <w:abstractNumId w:val="9"/>
  </w:num>
  <w:num w:numId="17">
    <w:abstractNumId w:val="12"/>
  </w:num>
  <w:num w:numId="18">
    <w:abstractNumId w:val="4"/>
  </w:num>
  <w:num w:numId="19">
    <w:abstractNumId w:val="17"/>
  </w:num>
  <w:num w:numId="20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24C2"/>
    <w:rsid w:val="000413CC"/>
    <w:rsid w:val="000714C3"/>
    <w:rsid w:val="00071738"/>
    <w:rsid w:val="00082B16"/>
    <w:rsid w:val="000A1531"/>
    <w:rsid w:val="000B72D3"/>
    <w:rsid w:val="000D03FD"/>
    <w:rsid w:val="00114CDE"/>
    <w:rsid w:val="00142D1D"/>
    <w:rsid w:val="00145F5A"/>
    <w:rsid w:val="001521F9"/>
    <w:rsid w:val="00161DBB"/>
    <w:rsid w:val="001665E8"/>
    <w:rsid w:val="00191922"/>
    <w:rsid w:val="001E2C05"/>
    <w:rsid w:val="001F5383"/>
    <w:rsid w:val="00233D20"/>
    <w:rsid w:val="00237B43"/>
    <w:rsid w:val="002449A6"/>
    <w:rsid w:val="002663FC"/>
    <w:rsid w:val="00270FF1"/>
    <w:rsid w:val="00273C5D"/>
    <w:rsid w:val="002C69F5"/>
    <w:rsid w:val="002D0258"/>
    <w:rsid w:val="002D43F1"/>
    <w:rsid w:val="002F48E6"/>
    <w:rsid w:val="003143D9"/>
    <w:rsid w:val="003371E1"/>
    <w:rsid w:val="0034227F"/>
    <w:rsid w:val="00380A90"/>
    <w:rsid w:val="003A1FE5"/>
    <w:rsid w:val="003E7CE9"/>
    <w:rsid w:val="003F3051"/>
    <w:rsid w:val="00415C32"/>
    <w:rsid w:val="004235AE"/>
    <w:rsid w:val="004245D6"/>
    <w:rsid w:val="00427E93"/>
    <w:rsid w:val="0047617E"/>
    <w:rsid w:val="00481DDB"/>
    <w:rsid w:val="00485375"/>
    <w:rsid w:val="00497E4E"/>
    <w:rsid w:val="004A54EE"/>
    <w:rsid w:val="004B5745"/>
    <w:rsid w:val="004C0160"/>
    <w:rsid w:val="00533918"/>
    <w:rsid w:val="00557C77"/>
    <w:rsid w:val="005E2EA2"/>
    <w:rsid w:val="006201D4"/>
    <w:rsid w:val="006272C3"/>
    <w:rsid w:val="00642406"/>
    <w:rsid w:val="006600CF"/>
    <w:rsid w:val="00673417"/>
    <w:rsid w:val="00683153"/>
    <w:rsid w:val="00691FBA"/>
    <w:rsid w:val="00692949"/>
    <w:rsid w:val="006F57AB"/>
    <w:rsid w:val="00710BAB"/>
    <w:rsid w:val="00731476"/>
    <w:rsid w:val="00770EAC"/>
    <w:rsid w:val="007E0E75"/>
    <w:rsid w:val="007E79D7"/>
    <w:rsid w:val="00837C54"/>
    <w:rsid w:val="00842D8D"/>
    <w:rsid w:val="00853B0A"/>
    <w:rsid w:val="00896FC0"/>
    <w:rsid w:val="008A6DB1"/>
    <w:rsid w:val="008F76CF"/>
    <w:rsid w:val="009274E9"/>
    <w:rsid w:val="00927DFD"/>
    <w:rsid w:val="0094003A"/>
    <w:rsid w:val="0095423C"/>
    <w:rsid w:val="00967E2F"/>
    <w:rsid w:val="009A1091"/>
    <w:rsid w:val="009B1EBF"/>
    <w:rsid w:val="009B292D"/>
    <w:rsid w:val="009B4269"/>
    <w:rsid w:val="009B70AD"/>
    <w:rsid w:val="009B754B"/>
    <w:rsid w:val="009C1946"/>
    <w:rsid w:val="009F6224"/>
    <w:rsid w:val="00A059F7"/>
    <w:rsid w:val="00A30ADF"/>
    <w:rsid w:val="00A44E9C"/>
    <w:rsid w:val="00A57EA1"/>
    <w:rsid w:val="00A869EF"/>
    <w:rsid w:val="00A94807"/>
    <w:rsid w:val="00A96046"/>
    <w:rsid w:val="00AA183C"/>
    <w:rsid w:val="00AA5A41"/>
    <w:rsid w:val="00AD708E"/>
    <w:rsid w:val="00AE6D1F"/>
    <w:rsid w:val="00AF437F"/>
    <w:rsid w:val="00B011C3"/>
    <w:rsid w:val="00B03BC1"/>
    <w:rsid w:val="00B05289"/>
    <w:rsid w:val="00B061C2"/>
    <w:rsid w:val="00B146E1"/>
    <w:rsid w:val="00B476C2"/>
    <w:rsid w:val="00BB4F84"/>
    <w:rsid w:val="00BC2EF3"/>
    <w:rsid w:val="00C0319F"/>
    <w:rsid w:val="00C41DA3"/>
    <w:rsid w:val="00C663EB"/>
    <w:rsid w:val="00C7727A"/>
    <w:rsid w:val="00C811B3"/>
    <w:rsid w:val="00CA1627"/>
    <w:rsid w:val="00CD4FCC"/>
    <w:rsid w:val="00D14E89"/>
    <w:rsid w:val="00D528CE"/>
    <w:rsid w:val="00D64FAC"/>
    <w:rsid w:val="00D90E6B"/>
    <w:rsid w:val="00DA24AE"/>
    <w:rsid w:val="00DE0742"/>
    <w:rsid w:val="00DE3C0A"/>
    <w:rsid w:val="00DF6D78"/>
    <w:rsid w:val="00E4595E"/>
    <w:rsid w:val="00E475B4"/>
    <w:rsid w:val="00E63774"/>
    <w:rsid w:val="00E659E3"/>
    <w:rsid w:val="00E67BC8"/>
    <w:rsid w:val="00E702C0"/>
    <w:rsid w:val="00EA4CF1"/>
    <w:rsid w:val="00EB2455"/>
    <w:rsid w:val="00EE7D36"/>
    <w:rsid w:val="00F1202F"/>
    <w:rsid w:val="00F27A4C"/>
    <w:rsid w:val="00FE0F2B"/>
    <w:rsid w:val="00FE1CA4"/>
    <w:rsid w:val="00FE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05310"/>
  <w15:docId w15:val="{4E6AC879-8E2F-4A6D-BDF2-8C059FBE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46B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273C5D"/>
    <w:pPr>
      <w:ind w:left="720"/>
      <w:contextualSpacing/>
    </w:pPr>
  </w:style>
  <w:style w:type="paragraph" w:styleId="Revision">
    <w:name w:val="Revision"/>
    <w:hidden/>
    <w:uiPriority w:val="99"/>
    <w:semiHidden/>
    <w:rsid w:val="009C1946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2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o27001standard.com/blog/2012/11/19/disaster-recovery-site-what-is-the-ideal-distance-from-primary-site/" TargetMode="External"/><Relationship Id="rId1" Type="http://schemas.openxmlformats.org/officeDocument/2006/relationships/hyperlink" Target="http://www.iso27001standard.com/pt-br/blog/2010/12/29/recuperacao-em-caso-de-desastre-vs-continuidade-de-negocio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27001academy/pt-br/documentation/plano-de-recuperacao-de-desastr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86AB1-5D2A-463D-82DE-7A23E61DB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Appendix 6 - Disaster Recovery Plan</vt:lpstr>
      <vt:lpstr>Appendix 6 - Disaster Recovery Plan</vt:lpstr>
      <vt:lpstr>Appendix 6+ - Critical Activity Recovery Plan</vt:lpstr>
    </vt:vector>
  </TitlesOfParts>
  <Company>EPPS Services Ltd</Company>
  <LinksUpToDate>false</LinksUpToDate>
  <CharactersWithSpaces>2763</CharactersWithSpaces>
  <SharedDoc>false</SharedDoc>
  <HLinks>
    <vt:vector size="60" baseType="variant"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_Toc268603119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_Toc268603118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_Toc268603117</vt:lpwstr>
      </vt:variant>
      <vt:variant>
        <vt:i4>1376315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_Toc268603116</vt:lpwstr>
      </vt:variant>
      <vt:variant>
        <vt:i4>1376315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_Toc268603115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_Toc268603114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_Toc268603113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_Toc268603112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_Toc268603111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6 - Plano de recuperação de desastre </dc:title>
  <dc:creator>Dejan Kosutic</dc:creator>
  <dc:description>©2015 Este modelo pode ser usado por clientes da EPPS Services Ltd. www.iso27001standard.com de acordo com o Contrato de licença</dc:description>
  <cp:lastModifiedBy>9001Academy</cp:lastModifiedBy>
  <cp:revision>36</cp:revision>
  <dcterms:created xsi:type="dcterms:W3CDTF">2015-03-29T23:05:00Z</dcterms:created>
  <dcterms:modified xsi:type="dcterms:W3CDTF">2016-10-18T11:08:00Z</dcterms:modified>
</cp:coreProperties>
</file>