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7052D" w14:textId="77777777" w:rsidR="007249E8" w:rsidRPr="007249E8" w:rsidRDefault="007249E8" w:rsidP="007249E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7249E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4D53011" w14:textId="2E9E63C1" w:rsidR="00745529" w:rsidRPr="00BC2C5A" w:rsidRDefault="008E216E" w:rsidP="008E216E">
      <w:pPr>
        <w:rPr>
          <w:b/>
          <w:sz w:val="28"/>
          <w:szCs w:val="28"/>
        </w:rPr>
      </w:pPr>
      <w:commentRangeStart w:id="1"/>
      <w:r w:rsidRPr="00BC2C5A">
        <w:rPr>
          <w:b/>
          <w:sz w:val="28"/>
          <w:szCs w:val="28"/>
        </w:rPr>
        <w:t>Sigurnosne klauzule za dobavljače i partnere</w:t>
      </w:r>
      <w:commentRangeEnd w:id="1"/>
      <w:r w:rsidR="00BC2C5A">
        <w:rPr>
          <w:rStyle w:val="CommentReference"/>
        </w:rPr>
        <w:commentReference w:id="1"/>
      </w:r>
    </w:p>
    <w:p w14:paraId="5CB30DA4" w14:textId="77777777" w:rsidR="00BA3CDE" w:rsidRDefault="00BA3CDE" w:rsidP="00BA3CDE">
      <w:pPr>
        <w:pStyle w:val="NoSpacing"/>
      </w:pPr>
      <w:bookmarkStart w:id="2" w:name="OLE_LINK3"/>
      <w:bookmarkStart w:id="3" w:name="OLE_LINK4"/>
    </w:p>
    <w:p w14:paraId="51A1C7ED" w14:textId="6CC5008D" w:rsidR="00745529" w:rsidRPr="00BC2C5A" w:rsidRDefault="008E216E" w:rsidP="002E1A17">
      <w:r w:rsidRPr="00BC2C5A">
        <w:t xml:space="preserve">Prilikom sastavljanja ugovora s dobavljačem ili partnerom potrebno je </w:t>
      </w:r>
      <w:r w:rsidR="00BC2C5A">
        <w:t>utvrditi</w:t>
      </w:r>
      <w:r w:rsidRPr="00BC2C5A">
        <w:t xml:space="preserve"> koje će od sljedećih klauzula biti uključene u ugovor (pravni tekst ugovora mora pripremiti osoba odgovorna za pravne poslove)</w:t>
      </w:r>
      <w:r w:rsidR="00745529" w:rsidRPr="00BC2C5A">
        <w:t>:</w:t>
      </w:r>
      <w:bookmarkEnd w:id="2"/>
      <w:bookmarkEnd w:id="3"/>
    </w:p>
    <w:p w14:paraId="6E159E6D" w14:textId="6E7E8677" w:rsidR="008E216E" w:rsidRPr="00BC2C5A" w:rsidRDefault="008E216E" w:rsidP="00BA3CDE">
      <w:pPr>
        <w:pStyle w:val="ListParagraph"/>
        <w:numPr>
          <w:ilvl w:val="0"/>
          <w:numId w:val="13"/>
        </w:numPr>
        <w:ind w:left="504"/>
      </w:pPr>
      <w:r w:rsidRPr="00BC2C5A">
        <w:t>pojedinosti o usluzi</w:t>
      </w:r>
      <w:r w:rsidR="00BC2C5A">
        <w:t xml:space="preserve"> koja se pruža</w:t>
      </w:r>
      <w:r w:rsidRPr="00BC2C5A">
        <w:t xml:space="preserve">, </w:t>
      </w:r>
      <w:r w:rsidR="00BC2C5A">
        <w:t>detaljno navodeći</w:t>
      </w:r>
      <w:r w:rsidRPr="00BC2C5A">
        <w:t xml:space="preserve"> informacije koje će biti dostupne u tu svrhu i kako su informacije klasificirane, uključujući </w:t>
      </w:r>
      <w:r w:rsidR="00791BE3">
        <w:t>usklađivanje razrada</w:t>
      </w:r>
      <w:r w:rsidRPr="00BC2C5A">
        <w:t xml:space="preserve"> </w:t>
      </w:r>
      <w:r w:rsidR="00791BE3">
        <w:t>u slučaju da</w:t>
      </w:r>
      <w:r w:rsidRPr="00BC2C5A">
        <w:t xml:space="preserve"> organizacija i dobavljač koriste različite </w:t>
      </w:r>
      <w:r w:rsidR="00791BE3">
        <w:t>razrade</w:t>
      </w:r>
      <w:r w:rsidRPr="00BC2C5A">
        <w:t xml:space="preserve"> klasifikacij</w:t>
      </w:r>
      <w:r w:rsidR="00791BE3">
        <w:t>a</w:t>
      </w:r>
    </w:p>
    <w:p w14:paraId="2E2CC692" w14:textId="4B2B9A57" w:rsidR="00745529" w:rsidRPr="00BC2C5A" w:rsidRDefault="008E216E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ima li dobavljač pravo angažirati podizvođače; ako da, </w:t>
      </w:r>
      <w:r w:rsidR="00791BE3">
        <w:t>mora se</w:t>
      </w:r>
      <w:r w:rsidRPr="00BC2C5A">
        <w:t xml:space="preserve"> dobiti pis</w:t>
      </w:r>
      <w:r w:rsidR="002E1A17" w:rsidRPr="00BC2C5A">
        <w:t>a</w:t>
      </w:r>
      <w:r w:rsidRPr="00BC2C5A">
        <w:t xml:space="preserve">na suglasnost organizacije, s opisom </w:t>
      </w:r>
      <w:r w:rsidR="00791BE3">
        <w:t>sigurnosnih mjera</w:t>
      </w:r>
      <w:r w:rsidRPr="00BC2C5A">
        <w:t xml:space="preserve"> koje podizvođači</w:t>
      </w:r>
      <w:r w:rsidR="00791BE3" w:rsidRPr="00791BE3">
        <w:t xml:space="preserve"> </w:t>
      </w:r>
      <w:r w:rsidR="00791BE3" w:rsidRPr="00BC2C5A">
        <w:t>moraju ispuniti</w:t>
      </w:r>
    </w:p>
    <w:p w14:paraId="398FE733" w14:textId="14A5D5E7" w:rsidR="008E216E" w:rsidRPr="00BC2C5A" w:rsidRDefault="007931B7" w:rsidP="00BA3CDE">
      <w:pPr>
        <w:pStyle w:val="ListParagraph"/>
        <w:numPr>
          <w:ilvl w:val="0"/>
          <w:numId w:val="13"/>
        </w:numPr>
        <w:ind w:left="504"/>
      </w:pPr>
      <w:r>
        <w:t>utvrđivanje</w:t>
      </w:r>
      <w:r w:rsidR="008E216E" w:rsidRPr="00BC2C5A">
        <w:t xml:space="preserve"> klasificiranih informacija </w:t>
      </w:r>
      <w:r w:rsidR="00791BE3">
        <w:t>te</w:t>
      </w:r>
      <w:r w:rsidR="008E216E" w:rsidRPr="00BC2C5A">
        <w:t xml:space="preserve"> kako se regulira</w:t>
      </w:r>
      <w:r>
        <w:t xml:space="preserve">ju </w:t>
      </w:r>
      <w:r w:rsidR="008E216E" w:rsidRPr="00BC2C5A">
        <w:t>poslovn</w:t>
      </w:r>
      <w:r>
        <w:t>e</w:t>
      </w:r>
      <w:r w:rsidR="008E216E" w:rsidRPr="00BC2C5A">
        <w:t xml:space="preserve"> tajn</w:t>
      </w:r>
      <w:r>
        <w:t>e</w:t>
      </w:r>
    </w:p>
    <w:p w14:paraId="26F17A98" w14:textId="4A449A04" w:rsidR="00745529" w:rsidRPr="00BC2C5A" w:rsidRDefault="008E216E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trajanje ugovora i obveze čuvanja povjerljivih i klasificiranih </w:t>
      </w:r>
      <w:r w:rsidR="004446DD" w:rsidRPr="00BC2C5A">
        <w:t xml:space="preserve">informacija </w:t>
      </w:r>
      <w:r w:rsidRPr="00BC2C5A">
        <w:t>/</w:t>
      </w:r>
      <w:r w:rsidR="00AE15AA">
        <w:t xml:space="preserve"> </w:t>
      </w:r>
      <w:r w:rsidRPr="00BC2C5A">
        <w:t>poslovn</w:t>
      </w:r>
      <w:r w:rsidR="007931B7">
        <w:t>ih</w:t>
      </w:r>
      <w:r w:rsidRPr="00BC2C5A">
        <w:t xml:space="preserve"> tajn</w:t>
      </w:r>
      <w:r w:rsidR="007931B7">
        <w:t>i</w:t>
      </w:r>
      <w:r w:rsidRPr="00BC2C5A">
        <w:t xml:space="preserve"> nakon isteka ugovora (pri pisanju ovog </w:t>
      </w:r>
      <w:r w:rsidR="007931B7">
        <w:t>Č</w:t>
      </w:r>
      <w:r w:rsidRPr="00BC2C5A">
        <w:t>lanka potrebno je razmotriti kako će se osigurati kontinuitet poslovanja u organizaciji)</w:t>
      </w:r>
    </w:p>
    <w:p w14:paraId="18F8E44D" w14:textId="57D61CE3" w:rsidR="00745529" w:rsidRPr="00BC2C5A" w:rsidRDefault="004446DD" w:rsidP="00BA3CDE">
      <w:pPr>
        <w:pStyle w:val="ListParagraph"/>
        <w:numPr>
          <w:ilvl w:val="0"/>
          <w:numId w:val="13"/>
        </w:numPr>
        <w:ind w:left="504"/>
      </w:pPr>
      <w:r w:rsidRPr="00BC2C5A">
        <w:t>pravo organizacije na pristup informacijama koje pohranjuje ili obrađuje dobavljač/partner</w:t>
      </w:r>
    </w:p>
    <w:p w14:paraId="1F5B119A" w14:textId="45CD93E0" w:rsidR="00745529" w:rsidRPr="00BC2C5A" w:rsidRDefault="004446DD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pravo na audit ili nadzor nad korištenjem povjerljivih podataka </w:t>
      </w:r>
      <w:r w:rsidR="007931B7">
        <w:t xml:space="preserve">i </w:t>
      </w:r>
      <w:r w:rsidRPr="00BC2C5A">
        <w:t xml:space="preserve">praćenje izvršenja ugovora u </w:t>
      </w:r>
      <w:r w:rsidR="006B2548" w:rsidRPr="00BC2C5A">
        <w:t>objektu</w:t>
      </w:r>
      <w:r w:rsidRPr="00BC2C5A">
        <w:t xml:space="preserve"> dobavljača/partnera te mogu li </w:t>
      </w:r>
      <w:r w:rsidR="006B2548" w:rsidRPr="00BC2C5A">
        <w:t xml:space="preserve">audit </w:t>
      </w:r>
      <w:r w:rsidRPr="00BC2C5A">
        <w:t xml:space="preserve">provoditi treće osobe; navesti prava </w:t>
      </w:r>
      <w:r w:rsidR="006B2548" w:rsidRPr="00BC2C5A">
        <w:t>auditora</w:t>
      </w:r>
    </w:p>
    <w:p w14:paraId="03BEFA32" w14:textId="7F545E00" w:rsidR="00745529" w:rsidRPr="00BC2C5A" w:rsidRDefault="006B2548" w:rsidP="00BA3CDE">
      <w:pPr>
        <w:pStyle w:val="ListParagraph"/>
        <w:numPr>
          <w:ilvl w:val="0"/>
          <w:numId w:val="13"/>
        </w:numPr>
        <w:ind w:left="504"/>
      </w:pPr>
      <w:r w:rsidRPr="00BC2C5A">
        <w:t>radnje potrebne nakon isteka ugovora (povrat, uništavanje ili brisanje povjerljivih informacija, povrat opreme</w:t>
      </w:r>
      <w:r w:rsidR="007931B7">
        <w:t>,</w:t>
      </w:r>
      <w:r w:rsidRPr="00BC2C5A">
        <w:t xml:space="preserve"> itd.) kako bi se osigurala zaštita povjerljivih informacija i osigurao kontinuitet poslovanja u organizaciji</w:t>
      </w:r>
    </w:p>
    <w:p w14:paraId="44B18FB4" w14:textId="42526666" w:rsidR="006B2548" w:rsidRPr="00BC2C5A" w:rsidRDefault="007931B7" w:rsidP="00BA3CDE">
      <w:pPr>
        <w:pStyle w:val="ListParagraph"/>
        <w:numPr>
          <w:ilvl w:val="0"/>
          <w:numId w:val="13"/>
        </w:numPr>
        <w:ind w:left="504"/>
      </w:pPr>
      <w:r>
        <w:t>određivanje</w:t>
      </w:r>
      <w:r w:rsidR="006B2548" w:rsidRPr="00BC2C5A">
        <w:t xml:space="preserve"> i korištenje ključnih </w:t>
      </w:r>
      <w:r>
        <w:t>sigurnosnih mjera</w:t>
      </w:r>
      <w:r w:rsidR="006B2548" w:rsidRPr="00BC2C5A">
        <w:t xml:space="preserve"> za osiguranje zaštite </w:t>
      </w:r>
      <w:r>
        <w:t>resursa u vlasništvu organizacije</w:t>
      </w:r>
      <w:r w:rsidR="006B2548" w:rsidRPr="00BC2C5A">
        <w:t xml:space="preserve"> – npr. fizičke </w:t>
      </w:r>
      <w:r>
        <w:t>mjere</w:t>
      </w:r>
      <w:r w:rsidR="006B2548" w:rsidRPr="00BC2C5A">
        <w:t xml:space="preserve">, </w:t>
      </w:r>
      <w:r>
        <w:t>mjere</w:t>
      </w:r>
      <w:r w:rsidR="006B2548" w:rsidRPr="00BC2C5A">
        <w:t xml:space="preserve"> za zaštitu od zlonamjernog koda, </w:t>
      </w:r>
      <w:r>
        <w:t>mjere</w:t>
      </w:r>
      <w:r w:rsidR="006B2548" w:rsidRPr="00BC2C5A">
        <w:t xml:space="preserve"> fizičke zaštite, </w:t>
      </w:r>
      <w:r>
        <w:t>mjere</w:t>
      </w:r>
      <w:r w:rsidR="006B2548" w:rsidRPr="00BC2C5A">
        <w:t xml:space="preserve"> za zaštitu integriteta, dostupnosti i povjerljivosti informacija, </w:t>
      </w:r>
      <w:r>
        <w:t>mjere</w:t>
      </w:r>
      <w:r w:rsidR="006B2548" w:rsidRPr="00BC2C5A">
        <w:t xml:space="preserve"> za osiguranje povrata ili uništ</w:t>
      </w:r>
      <w:r>
        <w:t>e</w:t>
      </w:r>
      <w:r w:rsidR="006B2548" w:rsidRPr="00BC2C5A">
        <w:t>nj</w:t>
      </w:r>
      <w:r>
        <w:t>a</w:t>
      </w:r>
      <w:r w:rsidR="006B2548" w:rsidRPr="00BC2C5A">
        <w:t xml:space="preserve"> informacijsk</w:t>
      </w:r>
      <w:r>
        <w:t xml:space="preserve">ih resursa </w:t>
      </w:r>
      <w:r w:rsidR="006B2548" w:rsidRPr="00BC2C5A">
        <w:t xml:space="preserve">nakon njihove uporabe, </w:t>
      </w:r>
      <w:r w:rsidR="00674EF4">
        <w:t>mjere</w:t>
      </w:r>
      <w:r w:rsidR="006B2548" w:rsidRPr="00BC2C5A">
        <w:t xml:space="preserve"> za sprječavanje </w:t>
      </w:r>
      <w:r w:rsidR="00674EF4">
        <w:t>umnožavanja</w:t>
      </w:r>
      <w:r w:rsidR="006B2548" w:rsidRPr="00BC2C5A">
        <w:t xml:space="preserve"> i distribucije informacija, </w:t>
      </w:r>
      <w:r w:rsidR="00674EF4">
        <w:t>mjere</w:t>
      </w:r>
      <w:r w:rsidR="006B2548" w:rsidRPr="00BC2C5A">
        <w:t xml:space="preserve"> za sigurno stjecanje, razvoj i održavanje informacijskih sustava i sustava informacijske sigurnosti</w:t>
      </w:r>
    </w:p>
    <w:p w14:paraId="64F80B40" w14:textId="722CF957" w:rsidR="00745529" w:rsidRPr="00BC2C5A" w:rsidRDefault="006B2548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osiguranje pristupa financijskim izvješćima, izvješćima unutarnjih i vanjskih </w:t>
      </w:r>
      <w:r w:rsidR="00893B7A" w:rsidRPr="00BC2C5A">
        <w:t>audit</w:t>
      </w:r>
      <w:r w:rsidRPr="00BC2C5A">
        <w:t>ora te drugim izvješćima vezanim uz poslovanje dobavljača/partnera, a koja bi mogla biti od značaja za organizaciju</w:t>
      </w:r>
    </w:p>
    <w:p w14:paraId="1AD48153" w14:textId="0FF9A4A9" w:rsidR="00745529" w:rsidRPr="00BC2C5A" w:rsidRDefault="006B2548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odgovornosti i radnje ugovornih strana u cilju sprječavanja pristupa informacijama od strane neovlaštenih osoba (npr. pravo pristupa informacijama mogu imati samo osobe koje </w:t>
      </w:r>
      <w:r w:rsidR="00B16F9B">
        <w:t>za njih trebaju</w:t>
      </w:r>
      <w:r w:rsidRPr="00BC2C5A">
        <w:t xml:space="preserve"> znati i sl.)</w:t>
      </w:r>
    </w:p>
    <w:p w14:paraId="65721648" w14:textId="1C4E5CA5" w:rsidR="00745529" w:rsidRPr="00BC2C5A" w:rsidRDefault="00674EF4" w:rsidP="00BA3CDE">
      <w:pPr>
        <w:pStyle w:val="ListParagraph"/>
        <w:numPr>
          <w:ilvl w:val="0"/>
          <w:numId w:val="13"/>
        </w:numPr>
        <w:ind w:left="504"/>
      </w:pPr>
      <w:r>
        <w:t>određivanje</w:t>
      </w:r>
      <w:r w:rsidR="006B2548" w:rsidRPr="00BC2C5A">
        <w:t xml:space="preserve"> vlasnika informacija </w:t>
      </w:r>
      <w:r>
        <w:t>te</w:t>
      </w:r>
      <w:r w:rsidR="006B2548" w:rsidRPr="00BC2C5A">
        <w:t xml:space="preserve"> kako su regulirana prava intelektualnog vlasništva</w:t>
      </w:r>
    </w:p>
    <w:p w14:paraId="64CDACC8" w14:textId="4C7C0287" w:rsidR="00745529" w:rsidRPr="00BC2C5A" w:rsidRDefault="006B2548" w:rsidP="00BA3CDE">
      <w:pPr>
        <w:pStyle w:val="ListParagraph"/>
        <w:numPr>
          <w:ilvl w:val="0"/>
          <w:numId w:val="13"/>
        </w:numPr>
        <w:ind w:left="504"/>
      </w:pPr>
      <w:r w:rsidRPr="00BC2C5A">
        <w:t>dopušten</w:t>
      </w:r>
      <w:r w:rsidR="005450DC" w:rsidRPr="00BC2C5A">
        <w:t>a</w:t>
      </w:r>
      <w:r w:rsidRPr="00BC2C5A">
        <w:t xml:space="preserve"> uporab</w:t>
      </w:r>
      <w:r w:rsidR="005450DC" w:rsidRPr="00BC2C5A">
        <w:t>a</w:t>
      </w:r>
      <w:r w:rsidRPr="00BC2C5A">
        <w:t xml:space="preserve"> klasificiranih </w:t>
      </w:r>
      <w:r w:rsidR="00893B7A" w:rsidRPr="00BC2C5A">
        <w:t xml:space="preserve">informacija </w:t>
      </w:r>
      <w:r w:rsidRPr="00BC2C5A">
        <w:t>i s njima povezan</w:t>
      </w:r>
      <w:r w:rsidR="00674EF4">
        <w:t>ih informacijskih resursa</w:t>
      </w:r>
      <w:r w:rsidRPr="00BC2C5A">
        <w:t xml:space="preserve">, odnosno propisani način postupanja s </w:t>
      </w:r>
      <w:r w:rsidR="00674EF4">
        <w:t>takvim informacijama</w:t>
      </w:r>
      <w:r w:rsidRPr="00BC2C5A">
        <w:t xml:space="preserve"> i </w:t>
      </w:r>
      <w:r w:rsidR="00674EF4">
        <w:t>resursima</w:t>
      </w:r>
    </w:p>
    <w:p w14:paraId="416A72B0" w14:textId="72F5CA7C" w:rsidR="00745529" w:rsidRPr="00BC2C5A" w:rsidRDefault="00583A14" w:rsidP="00BA3CDE">
      <w:pPr>
        <w:pStyle w:val="ListParagraph"/>
        <w:numPr>
          <w:ilvl w:val="0"/>
          <w:numId w:val="13"/>
        </w:numPr>
        <w:ind w:left="504"/>
      </w:pPr>
      <w:r>
        <w:t>proces</w:t>
      </w:r>
      <w:r w:rsidR="006B2548" w:rsidRPr="00BC2C5A">
        <w:t xml:space="preserve"> obavještavanj</w:t>
      </w:r>
      <w:r>
        <w:t>a</w:t>
      </w:r>
      <w:r w:rsidR="006B2548" w:rsidRPr="00BC2C5A">
        <w:t xml:space="preserve"> druge ugovorne strane o sigurnosnim prijetnjama i ranjivostima, kao i neovlaštenom pristupu informacijama, kršenju povjerljivosti ili bilo kojem drugom incidentu ili kršenju ugovora</w:t>
      </w:r>
    </w:p>
    <w:p w14:paraId="2BBE9159" w14:textId="29BD426F" w:rsidR="00745529" w:rsidRPr="00BC2C5A" w:rsidRDefault="00AE15AA" w:rsidP="00BA3CDE">
      <w:pPr>
        <w:pStyle w:val="ListParagraph"/>
        <w:numPr>
          <w:ilvl w:val="0"/>
          <w:numId w:val="13"/>
        </w:numPr>
        <w:ind w:left="504"/>
      </w:pPr>
      <w:r>
        <w:t>propisivanje</w:t>
      </w:r>
      <w:r w:rsidR="006B2548" w:rsidRPr="00BC2C5A">
        <w:t xml:space="preserve"> vremena od</w:t>
      </w:r>
      <w:r w:rsidR="00674EF4">
        <w:t>ziva</w:t>
      </w:r>
      <w:r w:rsidR="006B2548" w:rsidRPr="00BC2C5A">
        <w:t xml:space="preserve"> na incident i uspostavljanje procesa eskalacije za rješavanje problema i incidenta</w:t>
      </w:r>
    </w:p>
    <w:p w14:paraId="48DABAC7" w14:textId="3A01EDA8" w:rsidR="00745529" w:rsidRPr="00BC2C5A" w:rsidRDefault="006B2548" w:rsidP="00BA3CDE">
      <w:pPr>
        <w:pStyle w:val="ListParagraph"/>
        <w:numPr>
          <w:ilvl w:val="0"/>
          <w:numId w:val="13"/>
        </w:numPr>
        <w:ind w:left="504"/>
      </w:pPr>
      <w:r w:rsidRPr="00BC2C5A">
        <w:t xml:space="preserve">radnje koje proizlaze iz </w:t>
      </w:r>
      <w:r w:rsidR="005450DC" w:rsidRPr="00BC2C5A">
        <w:t>kršenja</w:t>
      </w:r>
      <w:r w:rsidRPr="00BC2C5A">
        <w:t xml:space="preserve"> ugovora; odgovornost dobavljača/partnera za neizvršene, ne</w:t>
      </w:r>
      <w:r w:rsidR="00583A14">
        <w:t>pravodobne</w:t>
      </w:r>
      <w:r w:rsidRPr="00BC2C5A">
        <w:t xml:space="preserve"> ili netočne transakcije i druge ugovorene aktivnosti</w:t>
      </w:r>
    </w:p>
    <w:p w14:paraId="627E9C94" w14:textId="620FA11D" w:rsidR="006B2548" w:rsidRPr="00BC2C5A" w:rsidRDefault="007249E8" w:rsidP="00BA3CDE">
      <w:pPr>
        <w:pStyle w:val="ListParagraph"/>
        <w:numPr>
          <w:ilvl w:val="0"/>
          <w:numId w:val="13"/>
        </w:numPr>
        <w:ind w:left="504"/>
      </w:pPr>
      <w:r>
        <w:t>…</w:t>
      </w:r>
    </w:p>
    <w:bookmarkEnd w:id="0"/>
    <w:p w14:paraId="0FFE7492" w14:textId="77777777" w:rsidR="007249E8" w:rsidRPr="007249E8" w:rsidRDefault="007249E8" w:rsidP="007249E8">
      <w:pPr>
        <w:rPr>
          <w:rFonts w:eastAsia="Times New Roman"/>
        </w:rPr>
      </w:pPr>
      <w:r w:rsidRPr="007249E8">
        <w:rPr>
          <w:rFonts w:eastAsia="Times New Roman"/>
        </w:rPr>
        <w:t>…</w:t>
      </w:r>
    </w:p>
    <w:p w14:paraId="2FCAB897" w14:textId="77777777" w:rsidR="007249E8" w:rsidRPr="007249E8" w:rsidRDefault="007249E8" w:rsidP="007249E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249E8">
        <w:rPr>
          <w:rFonts w:eastAsia="Times New Roman"/>
          <w:b/>
          <w:bCs/>
          <w:sz w:val="28"/>
          <w:szCs w:val="28"/>
        </w:rPr>
        <w:lastRenderedPageBreak/>
        <w:t>* ZAVRŠETAK OGLEDNOG PREDLOŠKA *</w:t>
      </w:r>
    </w:p>
    <w:p w14:paraId="08004E5E" w14:textId="74B696DB" w:rsidR="007249E8" w:rsidRPr="007249E8" w:rsidRDefault="007249E8" w:rsidP="007249E8">
      <w:pPr>
        <w:shd w:val="clear" w:color="auto" w:fill="C6D9F1" w:themeFill="text2" w:themeFillTint="33"/>
        <w:jc w:val="center"/>
        <w:rPr>
          <w:rFonts w:eastAsia="Times New Roman"/>
        </w:rPr>
      </w:pPr>
      <w:r w:rsidRPr="007249E8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7249E8">
        <w:rPr>
          <w:rFonts w:eastAsia="Times New Roman"/>
        </w:rPr>
        <w:br/>
      </w:r>
      <w:hyperlink r:id="rId11" w:history="1">
        <w:r w:rsidRPr="007249E8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7249E8">
        <w:rPr>
          <w:rFonts w:eastAsia="Times New Roman"/>
        </w:rPr>
        <w:t>)</w:t>
      </w:r>
    </w:p>
    <w:sectPr w:rsidR="007249E8" w:rsidRPr="007249E8" w:rsidSect="007249E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date="2023-04-27T19:12:00Z" w:initials="AES">
    <w:p w14:paraId="21377AC2" w14:textId="77777777" w:rsidR="00BC2C5A" w:rsidRPr="00304273" w:rsidRDefault="00BC2C5A" w:rsidP="00BC2C5A">
      <w:pPr>
        <w:pStyle w:val="CommentText"/>
      </w:pP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t>Za više saznanja o odabiru</w:t>
      </w:r>
      <w:r w:rsidRPr="00304273">
        <w:rPr>
          <w:color w:val="000000" w:themeColor="text1"/>
        </w:rPr>
        <w:t xml:space="preserve"> sigurnosnih klauzula, pročitajte ove članke</w:t>
      </w:r>
      <w:r w:rsidRPr="00304273">
        <w:t xml:space="preserve">: </w:t>
      </w:r>
    </w:p>
    <w:p w14:paraId="686D2511" w14:textId="77777777" w:rsidR="00BC2C5A" w:rsidRPr="00304273" w:rsidRDefault="00BC2C5A" w:rsidP="00BC2C5A">
      <w:pPr>
        <w:pStyle w:val="CommentText"/>
      </w:pPr>
    </w:p>
    <w:p w14:paraId="3E33DDAF" w14:textId="7333E8B3" w:rsidR="00BC2C5A" w:rsidRPr="00304273" w:rsidRDefault="00BA3CDE" w:rsidP="00BA3CDE">
      <w:pPr>
        <w:pStyle w:val="CommentText"/>
      </w:pPr>
      <w:r w:rsidRPr="00BA3CDE">
        <w:t xml:space="preserve">• </w:t>
      </w:r>
      <w:r w:rsidR="00BC2C5A" w:rsidRPr="00304273">
        <w:t xml:space="preserve">6-step process for handling supplier security according to ISO 27001 </w:t>
      </w:r>
      <w:hyperlink r:id="rId1" w:history="1">
        <w:r w:rsidR="00BC2C5A" w:rsidRPr="00304273">
          <w:rPr>
            <w:rStyle w:val="Hyperlink"/>
            <w:lang w:val="hr-HR"/>
          </w:rPr>
          <w:t>https://advisera.com/27001academy/blog/2014/06/30/6-step-process-for-handling-supplier-security-according-to-iso-27001/</w:t>
        </w:r>
      </w:hyperlink>
    </w:p>
    <w:p w14:paraId="66CC5A9D" w14:textId="77777777" w:rsidR="00BC2C5A" w:rsidRPr="00304273" w:rsidRDefault="00BC2C5A" w:rsidP="00BA3CDE">
      <w:pPr>
        <w:pStyle w:val="CommentText"/>
      </w:pPr>
    </w:p>
    <w:p w14:paraId="66AE773D" w14:textId="5A83F4C0" w:rsidR="00BC2C5A" w:rsidRPr="00304273" w:rsidRDefault="00BA3CDE" w:rsidP="00BA3CDE">
      <w:pPr>
        <w:pStyle w:val="CommentText"/>
      </w:pPr>
      <w:r w:rsidRPr="00BA3CDE">
        <w:t xml:space="preserve">• </w:t>
      </w:r>
      <w:r w:rsidR="00BC2C5A" w:rsidRPr="00304273">
        <w:t xml:space="preserve">Which security clauses to use for supplier agreements? </w:t>
      </w:r>
      <w:hyperlink r:id="rId2" w:history="1">
        <w:r w:rsidR="00BC2C5A" w:rsidRPr="00304273">
          <w:rPr>
            <w:rStyle w:val="Hyperlink"/>
            <w:lang w:val="hr-HR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AE77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AE773D" w16cid:durableId="27F547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B4D82" w14:textId="77777777" w:rsidR="00AE3473" w:rsidRDefault="00AE3473" w:rsidP="00745529">
      <w:pPr>
        <w:spacing w:after="0" w:line="240" w:lineRule="auto"/>
      </w:pPr>
      <w:r>
        <w:separator/>
      </w:r>
    </w:p>
  </w:endnote>
  <w:endnote w:type="continuationSeparator" w:id="0">
    <w:p w14:paraId="0F9E376A" w14:textId="77777777" w:rsidR="00AE3473" w:rsidRDefault="00AE3473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745529" w:rsidRPr="000939A7" w14:paraId="4D159224" w14:textId="77777777" w:rsidTr="00BA3CDE">
      <w:tc>
        <w:tcPr>
          <w:tcW w:w="3024" w:type="dxa"/>
        </w:tcPr>
        <w:p w14:paraId="08EADDFC" w14:textId="20F47A76" w:rsidR="00745529" w:rsidRPr="000939A7" w:rsidRDefault="000939A7" w:rsidP="00745529">
          <w:pPr>
            <w:pStyle w:val="Footer"/>
            <w:rPr>
              <w:sz w:val="18"/>
              <w:szCs w:val="18"/>
            </w:rPr>
          </w:pPr>
          <w:r w:rsidRPr="000939A7">
            <w:rPr>
              <w:sz w:val="18"/>
              <w:szCs w:val="18"/>
            </w:rPr>
            <w:t>Sigurnosne klauzule za dobavljače i partnere</w:t>
          </w:r>
        </w:p>
      </w:tc>
      <w:tc>
        <w:tcPr>
          <w:tcW w:w="3024" w:type="dxa"/>
        </w:tcPr>
        <w:p w14:paraId="3552D2D5" w14:textId="0A679179" w:rsidR="00745529" w:rsidRPr="000939A7" w:rsidRDefault="00745529" w:rsidP="00745529">
          <w:pPr>
            <w:pStyle w:val="Footer"/>
            <w:jc w:val="center"/>
            <w:rPr>
              <w:sz w:val="18"/>
              <w:szCs w:val="18"/>
            </w:rPr>
          </w:pPr>
          <w:r w:rsidRPr="000939A7">
            <w:rPr>
              <w:sz w:val="18"/>
            </w:rPr>
            <w:t>ver [</w:t>
          </w:r>
          <w:r w:rsidR="000939A7" w:rsidRPr="000939A7">
            <w:rPr>
              <w:sz w:val="18"/>
              <w:szCs w:val="18"/>
            </w:rPr>
            <w:t>verzija] od [datum</w:t>
          </w:r>
          <w:r w:rsidRPr="000939A7">
            <w:rPr>
              <w:sz w:val="18"/>
            </w:rPr>
            <w:t>]</w:t>
          </w:r>
        </w:p>
      </w:tc>
      <w:tc>
        <w:tcPr>
          <w:tcW w:w="3024" w:type="dxa"/>
        </w:tcPr>
        <w:p w14:paraId="456EF764" w14:textId="0F1A4DDE" w:rsidR="00745529" w:rsidRPr="000939A7" w:rsidRDefault="000939A7" w:rsidP="00745529">
          <w:pPr>
            <w:pStyle w:val="Footer"/>
            <w:jc w:val="right"/>
            <w:rPr>
              <w:b/>
              <w:sz w:val="18"/>
              <w:szCs w:val="18"/>
            </w:rPr>
          </w:pPr>
          <w:r w:rsidRPr="000939A7">
            <w:rPr>
              <w:sz w:val="18"/>
              <w:szCs w:val="18"/>
            </w:rPr>
            <w:t xml:space="preserve">Stranica </w:t>
          </w:r>
          <w:r w:rsidR="009E0D35" w:rsidRPr="000939A7">
            <w:rPr>
              <w:b/>
              <w:sz w:val="18"/>
            </w:rPr>
            <w:fldChar w:fldCharType="begin"/>
          </w:r>
          <w:r w:rsidR="00745529" w:rsidRPr="000939A7">
            <w:rPr>
              <w:b/>
              <w:sz w:val="18"/>
            </w:rPr>
            <w:instrText xml:space="preserve"> PAGE </w:instrText>
          </w:r>
          <w:r w:rsidR="009E0D35" w:rsidRPr="000939A7">
            <w:rPr>
              <w:b/>
              <w:sz w:val="18"/>
            </w:rPr>
            <w:fldChar w:fldCharType="separate"/>
          </w:r>
          <w:r w:rsidR="00BA3BFB">
            <w:rPr>
              <w:b/>
              <w:noProof/>
              <w:sz w:val="18"/>
            </w:rPr>
            <w:t>1</w:t>
          </w:r>
          <w:r w:rsidR="009E0D35" w:rsidRPr="000939A7">
            <w:rPr>
              <w:b/>
              <w:sz w:val="18"/>
            </w:rPr>
            <w:fldChar w:fldCharType="end"/>
          </w:r>
          <w:r w:rsidR="00745529" w:rsidRPr="000939A7">
            <w:rPr>
              <w:sz w:val="18"/>
            </w:rPr>
            <w:t xml:space="preserve"> </w:t>
          </w:r>
          <w:r w:rsidRPr="000939A7">
            <w:rPr>
              <w:sz w:val="18"/>
              <w:szCs w:val="18"/>
            </w:rPr>
            <w:t xml:space="preserve">od </w:t>
          </w:r>
          <w:r w:rsidR="009E0D35" w:rsidRPr="000939A7">
            <w:rPr>
              <w:b/>
              <w:sz w:val="18"/>
            </w:rPr>
            <w:fldChar w:fldCharType="begin"/>
          </w:r>
          <w:r w:rsidR="00745529" w:rsidRPr="000939A7">
            <w:rPr>
              <w:b/>
              <w:sz w:val="18"/>
            </w:rPr>
            <w:instrText xml:space="preserve"> NUMPAGES  </w:instrText>
          </w:r>
          <w:r w:rsidR="009E0D35" w:rsidRPr="000939A7">
            <w:rPr>
              <w:b/>
              <w:sz w:val="18"/>
            </w:rPr>
            <w:fldChar w:fldCharType="separate"/>
          </w:r>
          <w:r w:rsidR="00BA3BFB">
            <w:rPr>
              <w:b/>
              <w:noProof/>
              <w:sz w:val="18"/>
            </w:rPr>
            <w:t>2</w:t>
          </w:r>
          <w:r w:rsidR="009E0D35" w:rsidRPr="000939A7">
            <w:rPr>
              <w:b/>
              <w:sz w:val="18"/>
            </w:rPr>
            <w:fldChar w:fldCharType="end"/>
          </w:r>
        </w:p>
      </w:tc>
    </w:tr>
  </w:tbl>
  <w:p w14:paraId="4F944E9C" w14:textId="2071E7E1" w:rsidR="00745529" w:rsidRPr="000939A7" w:rsidRDefault="00BA3CDE" w:rsidP="00BA3CD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A3CDE">
      <w:rPr>
        <w:sz w:val="16"/>
      </w:rPr>
      <w:t>© Ovaj predložak smiju koristiti klijenti tvrtke Advisera Expert Solutions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92141" w14:textId="4CD9638D" w:rsidR="00BA3CDE" w:rsidRPr="00BA3CDE" w:rsidRDefault="00BA3CDE" w:rsidP="00BA3CDE">
    <w:pPr>
      <w:pStyle w:val="Footer"/>
      <w:spacing w:after="0"/>
      <w:jc w:val="center"/>
      <w:rPr>
        <w:sz w:val="16"/>
        <w:szCs w:val="16"/>
      </w:rPr>
    </w:pPr>
    <w:r w:rsidRPr="00BA3CDE">
      <w:rPr>
        <w:sz w:val="16"/>
        <w:szCs w:val="16"/>
      </w:rPr>
      <w:t>© Ovaj predložak smiju koristiti klijenti tvrtke Advisera Expert Solutions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BBE6A" w14:textId="77777777" w:rsidR="00AE3473" w:rsidRDefault="00AE3473" w:rsidP="00745529">
      <w:pPr>
        <w:spacing w:after="0" w:line="240" w:lineRule="auto"/>
      </w:pPr>
      <w:r>
        <w:separator/>
      </w:r>
    </w:p>
  </w:footnote>
  <w:footnote w:type="continuationSeparator" w:id="0">
    <w:p w14:paraId="64D01525" w14:textId="77777777" w:rsidR="00AE3473" w:rsidRDefault="00AE3473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0A0" w:firstRow="1" w:lastRow="0" w:firstColumn="1" w:lastColumn="0" w:noHBand="0" w:noVBand="0"/>
    </w:tblPr>
    <w:tblGrid>
      <w:gridCol w:w="4536"/>
      <w:gridCol w:w="4536"/>
    </w:tblGrid>
    <w:tr w:rsidR="000939A7" w:rsidRPr="000939A7" w14:paraId="15B89231" w14:textId="77777777" w:rsidTr="00BA3CDE">
      <w:tc>
        <w:tcPr>
          <w:tcW w:w="4536" w:type="dxa"/>
        </w:tcPr>
        <w:p w14:paraId="2A2EF54B" w14:textId="77777777" w:rsidR="000939A7" w:rsidRPr="00BA3BFB" w:rsidRDefault="000939A7" w:rsidP="00BA3BFB">
          <w:pPr>
            <w:pStyle w:val="TOC5"/>
          </w:pPr>
          <w:r w:rsidRPr="00BA3BFB">
            <w:t>[naziv organizacije]</w:t>
          </w:r>
        </w:p>
      </w:tc>
      <w:tc>
        <w:tcPr>
          <w:tcW w:w="4536" w:type="dxa"/>
        </w:tcPr>
        <w:p w14:paraId="6684F504" w14:textId="77777777" w:rsidR="000939A7" w:rsidRPr="000939A7" w:rsidRDefault="000939A7" w:rsidP="00CC22F2">
          <w:pPr>
            <w:pStyle w:val="Header"/>
            <w:spacing w:after="0"/>
            <w:jc w:val="right"/>
            <w:rPr>
              <w:sz w:val="20"/>
            </w:rPr>
          </w:pPr>
          <w:r w:rsidRPr="000939A7">
            <w:rPr>
              <w:sz w:val="20"/>
            </w:rPr>
            <w:t>[stupanj povjerljivosti]</w:t>
          </w:r>
        </w:p>
      </w:tc>
    </w:tr>
  </w:tbl>
  <w:p w14:paraId="1FF19347" w14:textId="77777777" w:rsidR="00745529" w:rsidRPr="000939A7" w:rsidRDefault="00745529" w:rsidP="000939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4A89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E5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6B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2F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2E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C6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AC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FE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8A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A8C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C0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0A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64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04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C9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7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5626E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7C0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8C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8A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69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68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60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4C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41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71449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F6FB0C" w:tentative="1">
      <w:start w:val="1"/>
      <w:numFmt w:val="lowerLetter"/>
      <w:lvlText w:val="%2."/>
      <w:lvlJc w:val="left"/>
      <w:pPr>
        <w:ind w:left="1080" w:hanging="360"/>
      </w:pPr>
    </w:lvl>
    <w:lvl w:ilvl="2" w:tplc="88A00B2C" w:tentative="1">
      <w:start w:val="1"/>
      <w:numFmt w:val="lowerRoman"/>
      <w:lvlText w:val="%3."/>
      <w:lvlJc w:val="right"/>
      <w:pPr>
        <w:ind w:left="1800" w:hanging="180"/>
      </w:pPr>
    </w:lvl>
    <w:lvl w:ilvl="3" w:tplc="E7C04270" w:tentative="1">
      <w:start w:val="1"/>
      <w:numFmt w:val="decimal"/>
      <w:lvlText w:val="%4."/>
      <w:lvlJc w:val="left"/>
      <w:pPr>
        <w:ind w:left="2520" w:hanging="360"/>
      </w:pPr>
    </w:lvl>
    <w:lvl w:ilvl="4" w:tplc="4D9A5ED4" w:tentative="1">
      <w:start w:val="1"/>
      <w:numFmt w:val="lowerLetter"/>
      <w:lvlText w:val="%5."/>
      <w:lvlJc w:val="left"/>
      <w:pPr>
        <w:ind w:left="3240" w:hanging="360"/>
      </w:pPr>
    </w:lvl>
    <w:lvl w:ilvl="5" w:tplc="4DD2D4DE" w:tentative="1">
      <w:start w:val="1"/>
      <w:numFmt w:val="lowerRoman"/>
      <w:lvlText w:val="%6."/>
      <w:lvlJc w:val="right"/>
      <w:pPr>
        <w:ind w:left="3960" w:hanging="180"/>
      </w:pPr>
    </w:lvl>
    <w:lvl w:ilvl="6" w:tplc="DA64AA0C" w:tentative="1">
      <w:start w:val="1"/>
      <w:numFmt w:val="decimal"/>
      <w:lvlText w:val="%7."/>
      <w:lvlJc w:val="left"/>
      <w:pPr>
        <w:ind w:left="4680" w:hanging="360"/>
      </w:pPr>
    </w:lvl>
    <w:lvl w:ilvl="7" w:tplc="40DEE86E" w:tentative="1">
      <w:start w:val="1"/>
      <w:numFmt w:val="lowerLetter"/>
      <w:lvlText w:val="%8."/>
      <w:lvlJc w:val="left"/>
      <w:pPr>
        <w:ind w:left="5400" w:hanging="360"/>
      </w:pPr>
    </w:lvl>
    <w:lvl w:ilvl="8" w:tplc="86E469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F922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947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24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AF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46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0D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3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A0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E18198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38A869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F64C78C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028896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0005BA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2CCCF188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8EEC9106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9EA651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8E682B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F594D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43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A7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44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451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09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6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00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6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C2A2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8C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41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02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83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8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0A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81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1C3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E6E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E0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A0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0C4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AE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47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0D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6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BA06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7C23FC" w:tentative="1">
      <w:start w:val="1"/>
      <w:numFmt w:val="lowerLetter"/>
      <w:lvlText w:val="%2."/>
      <w:lvlJc w:val="left"/>
      <w:pPr>
        <w:ind w:left="1080" w:hanging="360"/>
      </w:pPr>
    </w:lvl>
    <w:lvl w:ilvl="2" w:tplc="F67ECCF8" w:tentative="1">
      <w:start w:val="1"/>
      <w:numFmt w:val="lowerRoman"/>
      <w:lvlText w:val="%3."/>
      <w:lvlJc w:val="right"/>
      <w:pPr>
        <w:ind w:left="1800" w:hanging="180"/>
      </w:pPr>
    </w:lvl>
    <w:lvl w:ilvl="3" w:tplc="BFBC347A" w:tentative="1">
      <w:start w:val="1"/>
      <w:numFmt w:val="decimal"/>
      <w:lvlText w:val="%4."/>
      <w:lvlJc w:val="left"/>
      <w:pPr>
        <w:ind w:left="2520" w:hanging="360"/>
      </w:pPr>
    </w:lvl>
    <w:lvl w:ilvl="4" w:tplc="B974332A" w:tentative="1">
      <w:start w:val="1"/>
      <w:numFmt w:val="lowerLetter"/>
      <w:lvlText w:val="%5."/>
      <w:lvlJc w:val="left"/>
      <w:pPr>
        <w:ind w:left="3240" w:hanging="360"/>
      </w:pPr>
    </w:lvl>
    <w:lvl w:ilvl="5" w:tplc="4088088E" w:tentative="1">
      <w:start w:val="1"/>
      <w:numFmt w:val="lowerRoman"/>
      <w:lvlText w:val="%6."/>
      <w:lvlJc w:val="right"/>
      <w:pPr>
        <w:ind w:left="3960" w:hanging="180"/>
      </w:pPr>
    </w:lvl>
    <w:lvl w:ilvl="6" w:tplc="80C8DB3A" w:tentative="1">
      <w:start w:val="1"/>
      <w:numFmt w:val="decimal"/>
      <w:lvlText w:val="%7."/>
      <w:lvlJc w:val="left"/>
      <w:pPr>
        <w:ind w:left="4680" w:hanging="360"/>
      </w:pPr>
    </w:lvl>
    <w:lvl w:ilvl="7" w:tplc="DE8E7244" w:tentative="1">
      <w:start w:val="1"/>
      <w:numFmt w:val="lowerLetter"/>
      <w:lvlText w:val="%8."/>
      <w:lvlJc w:val="left"/>
      <w:pPr>
        <w:ind w:left="5400" w:hanging="360"/>
      </w:pPr>
    </w:lvl>
    <w:lvl w:ilvl="8" w:tplc="230CDC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EB4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CC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E5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9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4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0B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6F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8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735523">
    <w:abstractNumId w:val="0"/>
  </w:num>
  <w:num w:numId="2" w16cid:durableId="600725931">
    <w:abstractNumId w:val="9"/>
  </w:num>
  <w:num w:numId="3" w16cid:durableId="1159270553">
    <w:abstractNumId w:val="3"/>
  </w:num>
  <w:num w:numId="4" w16cid:durableId="1169713801">
    <w:abstractNumId w:val="11"/>
  </w:num>
  <w:num w:numId="5" w16cid:durableId="106777192">
    <w:abstractNumId w:val="8"/>
  </w:num>
  <w:num w:numId="6" w16cid:durableId="590894091">
    <w:abstractNumId w:val="1"/>
  </w:num>
  <w:num w:numId="7" w16cid:durableId="295380490">
    <w:abstractNumId w:val="10"/>
  </w:num>
  <w:num w:numId="8" w16cid:durableId="715013453">
    <w:abstractNumId w:val="5"/>
  </w:num>
  <w:num w:numId="9" w16cid:durableId="1039472350">
    <w:abstractNumId w:val="13"/>
  </w:num>
  <w:num w:numId="10" w16cid:durableId="56361083">
    <w:abstractNumId w:val="4"/>
  </w:num>
  <w:num w:numId="11" w16cid:durableId="262617079">
    <w:abstractNumId w:val="12"/>
  </w:num>
  <w:num w:numId="12" w16cid:durableId="1229456403">
    <w:abstractNumId w:val="2"/>
  </w:num>
  <w:num w:numId="13" w16cid:durableId="1734498324">
    <w:abstractNumId w:val="6"/>
  </w:num>
  <w:num w:numId="14" w16cid:durableId="80905439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AcCCwMzY0sjUxNjcyUdpeDU4uLM/DyQAsNaAM/7q/IsAAAA"/>
  </w:docVars>
  <w:rsids>
    <w:rsidRoot w:val="00927DFD"/>
    <w:rsid w:val="00001119"/>
    <w:rsid w:val="00002931"/>
    <w:rsid w:val="00011EC4"/>
    <w:rsid w:val="00014D9D"/>
    <w:rsid w:val="00016A08"/>
    <w:rsid w:val="00021B5B"/>
    <w:rsid w:val="00022A92"/>
    <w:rsid w:val="00031636"/>
    <w:rsid w:val="0003674E"/>
    <w:rsid w:val="000573D5"/>
    <w:rsid w:val="00070EB5"/>
    <w:rsid w:val="00080100"/>
    <w:rsid w:val="00090725"/>
    <w:rsid w:val="000910A9"/>
    <w:rsid w:val="000939A7"/>
    <w:rsid w:val="0013548E"/>
    <w:rsid w:val="0015581F"/>
    <w:rsid w:val="00164718"/>
    <w:rsid w:val="00171231"/>
    <w:rsid w:val="00172ACC"/>
    <w:rsid w:val="00177DD7"/>
    <w:rsid w:val="001C3DFF"/>
    <w:rsid w:val="001D6720"/>
    <w:rsid w:val="001E105C"/>
    <w:rsid w:val="001E31D2"/>
    <w:rsid w:val="00220A81"/>
    <w:rsid w:val="002238EA"/>
    <w:rsid w:val="00251458"/>
    <w:rsid w:val="00266946"/>
    <w:rsid w:val="0028263E"/>
    <w:rsid w:val="002B08E3"/>
    <w:rsid w:val="002B5E6A"/>
    <w:rsid w:val="002C1C54"/>
    <w:rsid w:val="002E1A17"/>
    <w:rsid w:val="002E26C9"/>
    <w:rsid w:val="002F7255"/>
    <w:rsid w:val="0030311A"/>
    <w:rsid w:val="00304273"/>
    <w:rsid w:val="0030437B"/>
    <w:rsid w:val="00306D88"/>
    <w:rsid w:val="00342A75"/>
    <w:rsid w:val="00355306"/>
    <w:rsid w:val="00366B2E"/>
    <w:rsid w:val="00383FE1"/>
    <w:rsid w:val="0038503F"/>
    <w:rsid w:val="003A4E23"/>
    <w:rsid w:val="003A6708"/>
    <w:rsid w:val="003E0D44"/>
    <w:rsid w:val="004100D3"/>
    <w:rsid w:val="004446DD"/>
    <w:rsid w:val="00452130"/>
    <w:rsid w:val="00485B9D"/>
    <w:rsid w:val="004A453D"/>
    <w:rsid w:val="004B763F"/>
    <w:rsid w:val="004C7760"/>
    <w:rsid w:val="00512217"/>
    <w:rsid w:val="00512234"/>
    <w:rsid w:val="00517CB4"/>
    <w:rsid w:val="00534F99"/>
    <w:rsid w:val="005404AC"/>
    <w:rsid w:val="00543107"/>
    <w:rsid w:val="005450DC"/>
    <w:rsid w:val="0056690A"/>
    <w:rsid w:val="00583A14"/>
    <w:rsid w:val="00584A8B"/>
    <w:rsid w:val="005A4FAD"/>
    <w:rsid w:val="005A5076"/>
    <w:rsid w:val="005A586F"/>
    <w:rsid w:val="005A64E3"/>
    <w:rsid w:val="005B3122"/>
    <w:rsid w:val="005B7172"/>
    <w:rsid w:val="00645C87"/>
    <w:rsid w:val="00674EF4"/>
    <w:rsid w:val="0069336B"/>
    <w:rsid w:val="006B2548"/>
    <w:rsid w:val="006B4687"/>
    <w:rsid w:val="006B4C44"/>
    <w:rsid w:val="006D6CFF"/>
    <w:rsid w:val="007144AE"/>
    <w:rsid w:val="00714A47"/>
    <w:rsid w:val="00723B73"/>
    <w:rsid w:val="007249E8"/>
    <w:rsid w:val="00724BC0"/>
    <w:rsid w:val="00725247"/>
    <w:rsid w:val="007447E4"/>
    <w:rsid w:val="00745529"/>
    <w:rsid w:val="007458E9"/>
    <w:rsid w:val="007775ED"/>
    <w:rsid w:val="00791BE3"/>
    <w:rsid w:val="007931B7"/>
    <w:rsid w:val="007961F8"/>
    <w:rsid w:val="007D7677"/>
    <w:rsid w:val="007D7B58"/>
    <w:rsid w:val="007F330C"/>
    <w:rsid w:val="007F3E8A"/>
    <w:rsid w:val="00816978"/>
    <w:rsid w:val="0085016A"/>
    <w:rsid w:val="008828E8"/>
    <w:rsid w:val="00893B7A"/>
    <w:rsid w:val="008D29C2"/>
    <w:rsid w:val="008E216E"/>
    <w:rsid w:val="009044DE"/>
    <w:rsid w:val="009142D8"/>
    <w:rsid w:val="009178C8"/>
    <w:rsid w:val="00927DFD"/>
    <w:rsid w:val="00943F6C"/>
    <w:rsid w:val="009603E3"/>
    <w:rsid w:val="0098751D"/>
    <w:rsid w:val="009A0B77"/>
    <w:rsid w:val="009D46E0"/>
    <w:rsid w:val="009E0D35"/>
    <w:rsid w:val="009E691F"/>
    <w:rsid w:val="009F0CE3"/>
    <w:rsid w:val="00A251EB"/>
    <w:rsid w:val="00A63AC3"/>
    <w:rsid w:val="00A85AFA"/>
    <w:rsid w:val="00AA2A45"/>
    <w:rsid w:val="00AA4CD1"/>
    <w:rsid w:val="00AD2E17"/>
    <w:rsid w:val="00AE15AA"/>
    <w:rsid w:val="00AE3473"/>
    <w:rsid w:val="00AE40D4"/>
    <w:rsid w:val="00B02324"/>
    <w:rsid w:val="00B10542"/>
    <w:rsid w:val="00B16F9B"/>
    <w:rsid w:val="00B51F72"/>
    <w:rsid w:val="00BA016F"/>
    <w:rsid w:val="00BA3BFB"/>
    <w:rsid w:val="00BA3CDE"/>
    <w:rsid w:val="00BB0A9A"/>
    <w:rsid w:val="00BB1C3F"/>
    <w:rsid w:val="00BC2C5A"/>
    <w:rsid w:val="00BE7102"/>
    <w:rsid w:val="00C43CDF"/>
    <w:rsid w:val="00C5762E"/>
    <w:rsid w:val="00C91929"/>
    <w:rsid w:val="00C92BF8"/>
    <w:rsid w:val="00C94351"/>
    <w:rsid w:val="00CA33CE"/>
    <w:rsid w:val="00CB0032"/>
    <w:rsid w:val="00CB365F"/>
    <w:rsid w:val="00CD3437"/>
    <w:rsid w:val="00CF6103"/>
    <w:rsid w:val="00CF6B4E"/>
    <w:rsid w:val="00D03EA0"/>
    <w:rsid w:val="00D26001"/>
    <w:rsid w:val="00D362DB"/>
    <w:rsid w:val="00D472F9"/>
    <w:rsid w:val="00D649FB"/>
    <w:rsid w:val="00D71C6F"/>
    <w:rsid w:val="00D94D44"/>
    <w:rsid w:val="00E31DF8"/>
    <w:rsid w:val="00E32345"/>
    <w:rsid w:val="00E423A6"/>
    <w:rsid w:val="00E45A28"/>
    <w:rsid w:val="00E60363"/>
    <w:rsid w:val="00E904BB"/>
    <w:rsid w:val="00EA53CE"/>
    <w:rsid w:val="00F01E43"/>
    <w:rsid w:val="00F06BC4"/>
    <w:rsid w:val="00F0798D"/>
    <w:rsid w:val="00F20C16"/>
    <w:rsid w:val="00F4176B"/>
    <w:rsid w:val="00F84B3F"/>
    <w:rsid w:val="00FF1403"/>
    <w:rsid w:val="00FF3C11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D22F0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CD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0427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0427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0427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042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BC2C5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C2C5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C2C5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A3BFB"/>
    <w:pPr>
      <w:spacing w:after="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00293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144A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D343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A3CD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4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CD2E-C3D1-4BCF-A44F-C2964752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Sigurnosne klauzule za dobavljače i partnere</vt:lpstr>
      <vt:lpstr>Appendix 1 – Security Clauses for Suppliers and Partners</vt:lpstr>
      <vt:lpstr>Security Clauses for Suppliers and Partners</vt:lpstr>
    </vt:vector>
  </TitlesOfParts>
  <Company>Advisera Expert Solutions d.o.o.</Company>
  <LinksUpToDate>false</LinksUpToDate>
  <CharactersWithSpaces>3488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Sigurnosne klauzule za dobavljače i partnere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2025-12-29T12:36:00Z</dcterms:created>
  <dcterms:modified xsi:type="dcterms:W3CDTF">2025-12-29T12:36:00Z</dcterms:modified>
</cp:coreProperties>
</file>